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pPr>
    </w:p>
    <w:p>
      <w:pPr>
        <w:jc w:val="center"/>
      </w:pPr>
      <w:r>
        <w:rPr>
          <w:rFonts w:hint="eastAsia"/>
        </w:rPr>
        <w:t>表1</w:t>
      </w:r>
      <w:r>
        <w:t xml:space="preserve"> </w:t>
      </w:r>
      <w:r>
        <w:rPr>
          <w:rFonts w:hint="eastAsia"/>
        </w:rPr>
        <w:t>产品说明文档内容</w:t>
      </w:r>
    </w:p>
    <w:tbl>
      <w:tblPr>
        <w:tblStyle w:val="8"/>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68"/>
        <w:gridCol w:w="1108"/>
        <w:gridCol w:w="5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tcPr>
          <w:p>
            <w:pPr>
              <w:rPr>
                <w:color w:val="auto"/>
              </w:rPr>
            </w:pPr>
            <w:r>
              <w:rPr>
                <w:rFonts w:hint="eastAsia"/>
                <w:color w:val="auto"/>
              </w:rPr>
              <w:t>类别</w:t>
            </w:r>
          </w:p>
        </w:tc>
        <w:tc>
          <w:tcPr>
            <w:tcW w:w="2268" w:type="dxa"/>
          </w:tcPr>
          <w:p>
            <w:pPr>
              <w:rPr>
                <w:color w:val="auto"/>
              </w:rPr>
            </w:pPr>
            <w:r>
              <w:rPr>
                <w:rFonts w:hint="eastAsia"/>
                <w:color w:val="auto"/>
              </w:rPr>
              <w:t>项目</w:t>
            </w:r>
          </w:p>
        </w:tc>
        <w:tc>
          <w:tcPr>
            <w:tcW w:w="1108" w:type="dxa"/>
          </w:tcPr>
          <w:p>
            <w:pPr>
              <w:rPr>
                <w:color w:val="auto"/>
              </w:rPr>
            </w:pPr>
            <w:r>
              <w:rPr>
                <w:rFonts w:hint="eastAsia"/>
                <w:color w:val="auto"/>
              </w:rPr>
              <w:t>必选（M）/可选（O）</w:t>
            </w:r>
          </w:p>
        </w:tc>
        <w:tc>
          <w:tcPr>
            <w:tcW w:w="5129" w:type="dxa"/>
          </w:tcPr>
          <w:p>
            <w:pPr>
              <w:rPr>
                <w:color w:val="auto"/>
              </w:rPr>
            </w:pPr>
            <w:r>
              <w:rPr>
                <w:rFonts w:hint="eastAsia"/>
                <w:color w:val="auto"/>
              </w:rPr>
              <w:t>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restart"/>
          </w:tcPr>
          <w:p>
            <w:pPr>
              <w:rPr>
                <w:color w:val="auto"/>
              </w:rPr>
            </w:pPr>
            <w:r>
              <w:rPr>
                <w:rFonts w:hint="eastAsia"/>
                <w:color w:val="auto"/>
              </w:rPr>
              <w:t>一、产品基本信息</w:t>
            </w:r>
          </w:p>
        </w:tc>
        <w:tc>
          <w:tcPr>
            <w:tcW w:w="2268" w:type="dxa"/>
          </w:tcPr>
          <w:p>
            <w:pPr>
              <w:rPr>
                <w:color w:val="auto"/>
              </w:rPr>
            </w:pPr>
            <w:r>
              <w:rPr>
                <w:rFonts w:hint="eastAsia"/>
                <w:color w:val="auto"/>
              </w:rPr>
              <w:t>1产品中文名称</w:t>
            </w:r>
          </w:p>
        </w:tc>
        <w:tc>
          <w:tcPr>
            <w:tcW w:w="1108" w:type="dxa"/>
          </w:tcPr>
          <w:p>
            <w:pPr>
              <w:rPr>
                <w:color w:val="auto"/>
              </w:rPr>
            </w:pPr>
            <w:r>
              <w:rPr>
                <w:rFonts w:hint="eastAsia"/>
                <w:color w:val="auto"/>
              </w:rPr>
              <w:t>M</w:t>
            </w:r>
          </w:p>
        </w:tc>
        <w:tc>
          <w:tcPr>
            <w:tcW w:w="5129" w:type="dxa"/>
          </w:tcPr>
          <w:p>
            <w:pPr>
              <w:rPr>
                <w:rFonts w:hint="eastAsia" w:eastAsia="宋体"/>
                <w:color w:val="auto"/>
                <w:lang w:eastAsia="zh-CN"/>
              </w:rPr>
            </w:pPr>
            <w:r>
              <w:rPr>
                <w:rFonts w:hint="eastAsia"/>
                <w:color w:val="auto"/>
                <w:lang w:eastAsia="zh-CN"/>
              </w:rPr>
              <w:t>青藏高原土壤水分数据集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704" w:type="dxa"/>
            <w:vMerge w:val="continue"/>
          </w:tcPr>
          <w:p>
            <w:pPr>
              <w:rPr>
                <w:color w:val="auto"/>
              </w:rPr>
            </w:pPr>
          </w:p>
        </w:tc>
        <w:tc>
          <w:tcPr>
            <w:tcW w:w="2268" w:type="dxa"/>
          </w:tcPr>
          <w:p>
            <w:pPr>
              <w:rPr>
                <w:color w:val="auto"/>
              </w:rPr>
            </w:pPr>
            <w:r>
              <w:rPr>
                <w:rFonts w:hint="eastAsia"/>
                <w:color w:val="auto"/>
              </w:rPr>
              <w:t>2产品英文名称或缩写</w:t>
            </w:r>
          </w:p>
        </w:tc>
        <w:tc>
          <w:tcPr>
            <w:tcW w:w="1108" w:type="dxa"/>
          </w:tcPr>
          <w:p>
            <w:pPr>
              <w:rPr>
                <w:color w:val="auto"/>
              </w:rPr>
            </w:pPr>
            <w:r>
              <w:rPr>
                <w:rFonts w:hint="eastAsia"/>
                <w:color w:val="auto"/>
              </w:rPr>
              <w:t>M</w:t>
            </w:r>
          </w:p>
        </w:tc>
        <w:tc>
          <w:tcPr>
            <w:tcW w:w="5129" w:type="dxa"/>
          </w:tcPr>
          <w:p>
            <w:pPr>
              <w:rPr>
                <w:rFonts w:hint="default" w:eastAsia="宋体"/>
                <w:color w:val="auto"/>
                <w:lang w:val="en-US" w:eastAsia="zh-CN"/>
              </w:rPr>
            </w:pPr>
            <w:r>
              <w:rPr>
                <w:rFonts w:hint="eastAsia"/>
                <w:color w:val="auto"/>
                <w:lang w:val="en-US" w:eastAsia="zh-CN"/>
              </w:rPr>
              <w:t>Soil Moisture Dataset of the Tibet Plateau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color w:val="auto"/>
              </w:rPr>
              <w:t>3</w:t>
            </w:r>
            <w:r>
              <w:rPr>
                <w:rFonts w:hint="eastAsia"/>
                <w:color w:val="auto"/>
              </w:rPr>
              <w:t>产品简介</w:t>
            </w:r>
          </w:p>
        </w:tc>
        <w:tc>
          <w:tcPr>
            <w:tcW w:w="1108" w:type="dxa"/>
          </w:tcPr>
          <w:p>
            <w:pPr>
              <w:rPr>
                <w:color w:val="auto"/>
              </w:rPr>
            </w:pPr>
            <w:r>
              <w:rPr>
                <w:rFonts w:hint="eastAsia"/>
                <w:color w:val="auto"/>
              </w:rPr>
              <w:t>M</w:t>
            </w:r>
          </w:p>
        </w:tc>
        <w:tc>
          <w:tcPr>
            <w:tcW w:w="5129" w:type="dxa"/>
          </w:tcPr>
          <w:p>
            <w:pPr>
              <w:rPr>
                <w:rFonts w:hint="default" w:eastAsia="宋体"/>
                <w:color w:val="auto"/>
                <w:lang w:val="en-US" w:eastAsia="zh-CN"/>
              </w:rPr>
            </w:pPr>
            <w:r>
              <w:rPr>
                <w:rFonts w:hint="eastAsia"/>
                <w:color w:val="auto"/>
                <w:lang w:val="en-US" w:eastAsia="zh-CN"/>
              </w:rPr>
              <w:t>青藏高原地区自动观测土壤水分数据产品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4产品DOI</w:t>
            </w:r>
          </w:p>
        </w:tc>
        <w:tc>
          <w:tcPr>
            <w:tcW w:w="1108" w:type="dxa"/>
          </w:tcPr>
          <w:p>
            <w:pPr>
              <w:rPr>
                <w:color w:val="auto"/>
              </w:rPr>
            </w:pPr>
            <w:r>
              <w:rPr>
                <w:rFonts w:hint="eastAsia"/>
                <w:color w:val="auto"/>
              </w:rPr>
              <w:t>O</w:t>
            </w:r>
          </w:p>
        </w:tc>
        <w:tc>
          <w:tcPr>
            <w:tcW w:w="5129" w:type="dxa"/>
          </w:tcPr>
          <w:p>
            <w:pPr>
              <w:rPr>
                <w:rFonts w:hint="eastAsia" w:eastAsia="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color w:val="auto"/>
              </w:rPr>
              <w:t>5</w:t>
            </w:r>
            <w:r>
              <w:rPr>
                <w:rFonts w:hint="eastAsia"/>
                <w:color w:val="auto"/>
              </w:rPr>
              <w:t>产品大类</w:t>
            </w:r>
          </w:p>
        </w:tc>
        <w:tc>
          <w:tcPr>
            <w:tcW w:w="1108" w:type="dxa"/>
          </w:tcPr>
          <w:p>
            <w:pPr>
              <w:rPr>
                <w:color w:val="auto"/>
              </w:rPr>
            </w:pPr>
            <w:r>
              <w:rPr>
                <w:rFonts w:hint="eastAsia"/>
                <w:color w:val="auto"/>
              </w:rPr>
              <w:t>M</w:t>
            </w:r>
          </w:p>
        </w:tc>
        <w:tc>
          <w:tcPr>
            <w:tcW w:w="5129" w:type="dxa"/>
          </w:tcPr>
          <w:p>
            <w:pPr>
              <w:rPr>
                <w:rFonts w:hint="default" w:eastAsia="宋体"/>
                <w:color w:val="auto"/>
                <w:lang w:val="en-US" w:eastAsia="zh-CN"/>
              </w:rPr>
            </w:pPr>
            <w:r>
              <w:rPr>
                <w:rFonts w:hAnsi="宋体"/>
                <w:sz w:val="24"/>
                <w:szCs w:val="24"/>
              </w:rPr>
              <w:t>气象</w:t>
            </w:r>
            <w:r>
              <w:rPr>
                <w:rFonts w:hint="eastAsia" w:hAnsi="宋体"/>
                <w:sz w:val="24"/>
                <w:szCs w:val="24"/>
              </w:rPr>
              <w:t>常规观测</w:t>
            </w:r>
            <w:r>
              <w:rPr>
                <w:rFonts w:hAnsi="宋体"/>
                <w:sz w:val="24"/>
                <w:szCs w:val="24"/>
              </w:rPr>
              <w:t>业务数据</w:t>
            </w:r>
            <w:r>
              <w:rPr>
                <w:rFonts w:hint="eastAsia"/>
                <w:color w:val="auto"/>
                <w:lang w:val="en-US" w:eastAsia="zh-CN"/>
              </w:rPr>
              <w:t>CMOP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color w:val="auto"/>
              </w:rPr>
              <w:t>6</w:t>
            </w:r>
            <w:r>
              <w:rPr>
                <w:rFonts w:hint="eastAsia"/>
                <w:color w:val="auto"/>
              </w:rPr>
              <w:t>产品子类</w:t>
            </w:r>
          </w:p>
        </w:tc>
        <w:tc>
          <w:tcPr>
            <w:tcW w:w="1108" w:type="dxa"/>
          </w:tcPr>
          <w:p>
            <w:pPr>
              <w:rPr>
                <w:color w:val="auto"/>
              </w:rPr>
            </w:pPr>
            <w:r>
              <w:rPr>
                <w:rFonts w:hint="eastAsia"/>
                <w:color w:val="auto"/>
              </w:rPr>
              <w:t>O</w:t>
            </w:r>
          </w:p>
        </w:tc>
        <w:tc>
          <w:tcPr>
            <w:tcW w:w="512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color w:val="auto"/>
              </w:rPr>
              <w:t>7</w:t>
            </w:r>
            <w:r>
              <w:rPr>
                <w:rFonts w:hint="eastAsia"/>
                <w:color w:val="auto"/>
              </w:rPr>
              <w:t>数据属性</w:t>
            </w:r>
          </w:p>
        </w:tc>
        <w:tc>
          <w:tcPr>
            <w:tcW w:w="1108" w:type="dxa"/>
          </w:tcPr>
          <w:p>
            <w:pPr>
              <w:rPr>
                <w:color w:val="auto"/>
              </w:rPr>
            </w:pPr>
            <w:r>
              <w:rPr>
                <w:rFonts w:hint="eastAsia"/>
                <w:color w:val="auto"/>
              </w:rPr>
              <w:t>O</w:t>
            </w:r>
          </w:p>
        </w:tc>
        <w:tc>
          <w:tcPr>
            <w:tcW w:w="5129" w:type="dxa"/>
          </w:tcPr>
          <w:p>
            <w:pPr>
              <w:rPr>
                <w:color w:val="auto"/>
              </w:rPr>
            </w:pPr>
            <w:r>
              <w:rPr>
                <w:rFonts w:hint="eastAsia" w:ascii="宋体" w:hAnsi="宋体"/>
                <w:color w:val="auto"/>
                <w:szCs w:val="21"/>
              </w:rPr>
              <w:t>质控数据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color w:val="auto"/>
              </w:rPr>
              <w:t>8</w:t>
            </w:r>
            <w:r>
              <w:rPr>
                <w:rFonts w:hint="eastAsia"/>
                <w:color w:val="auto"/>
              </w:rPr>
              <w:t xml:space="preserve"> 关键词</w:t>
            </w:r>
          </w:p>
        </w:tc>
        <w:tc>
          <w:tcPr>
            <w:tcW w:w="1108" w:type="dxa"/>
          </w:tcPr>
          <w:p>
            <w:pPr>
              <w:rPr>
                <w:color w:val="auto"/>
              </w:rPr>
            </w:pPr>
            <w:r>
              <w:rPr>
                <w:rFonts w:hint="eastAsia"/>
                <w:color w:val="auto"/>
              </w:rPr>
              <w:t>M</w:t>
            </w:r>
          </w:p>
        </w:tc>
        <w:tc>
          <w:tcPr>
            <w:tcW w:w="5129" w:type="dxa"/>
          </w:tcPr>
          <w:p>
            <w:pPr>
              <w:rPr>
                <w:rFonts w:hint="default" w:eastAsia="宋体"/>
                <w:color w:val="auto"/>
                <w:lang w:val="en-US" w:eastAsia="zh-CN"/>
              </w:rPr>
            </w:pPr>
            <w:r>
              <w:rPr>
                <w:rFonts w:hint="eastAsia"/>
                <w:color w:val="auto"/>
                <w:lang w:eastAsia="zh-CN"/>
              </w:rPr>
              <w:t>土壤水分</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color w:val="auto"/>
              </w:rPr>
              <w:t>9</w:t>
            </w:r>
            <w:r>
              <w:rPr>
                <w:rFonts w:hint="eastAsia"/>
                <w:color w:val="auto"/>
              </w:rPr>
              <w:t>产品制作时间</w:t>
            </w:r>
          </w:p>
        </w:tc>
        <w:tc>
          <w:tcPr>
            <w:tcW w:w="1108" w:type="dxa"/>
          </w:tcPr>
          <w:p>
            <w:pPr>
              <w:rPr>
                <w:color w:val="auto"/>
              </w:rPr>
            </w:pPr>
            <w:r>
              <w:rPr>
                <w:rFonts w:hint="eastAsia"/>
                <w:color w:val="auto"/>
              </w:rPr>
              <w:t>M</w:t>
            </w:r>
          </w:p>
        </w:tc>
        <w:tc>
          <w:tcPr>
            <w:tcW w:w="5129" w:type="dxa"/>
          </w:tcPr>
          <w:p>
            <w:pPr>
              <w:rPr>
                <w:rFonts w:hint="default" w:eastAsia="宋体"/>
                <w:color w:val="auto"/>
                <w:lang w:val="en-US" w:eastAsia="zh-CN"/>
              </w:rPr>
            </w:pPr>
            <w:r>
              <w:rPr>
                <w:rFonts w:hint="eastAsia"/>
                <w:color w:val="auto"/>
                <w:lang w:val="en-US" w:eastAsia="zh-CN"/>
              </w:rPr>
              <w:t>2019年08月26日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color w:val="auto"/>
              </w:rPr>
              <w:t>10</w:t>
            </w:r>
            <w:r>
              <w:rPr>
                <w:rFonts w:hint="eastAsia"/>
                <w:color w:val="auto"/>
              </w:rPr>
              <w:t xml:space="preserve"> 产品发布时间</w:t>
            </w:r>
          </w:p>
        </w:tc>
        <w:tc>
          <w:tcPr>
            <w:tcW w:w="1108" w:type="dxa"/>
          </w:tcPr>
          <w:p>
            <w:pPr>
              <w:rPr>
                <w:color w:val="auto"/>
              </w:rPr>
            </w:pPr>
            <w:r>
              <w:rPr>
                <w:rFonts w:hint="eastAsia"/>
                <w:color w:val="auto"/>
              </w:rPr>
              <w:t>M</w:t>
            </w:r>
          </w:p>
        </w:tc>
        <w:tc>
          <w:tcPr>
            <w:tcW w:w="5129" w:type="dxa"/>
          </w:tcPr>
          <w:p>
            <w:pPr>
              <w:rPr>
                <w:color w:val="auto"/>
              </w:rPr>
            </w:pPr>
            <w:r>
              <w:rPr>
                <w:rFonts w:hint="eastAsia"/>
                <w:color w:val="auto"/>
                <w:lang w:val="en-US" w:eastAsia="zh-CN"/>
              </w:rPr>
              <w:t>2019年08月26日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shd w:val="clear" w:color="auto" w:fill="auto"/>
          </w:tcPr>
          <w:p>
            <w:pPr>
              <w:rPr>
                <w:color w:val="auto"/>
              </w:rPr>
            </w:pPr>
            <w:r>
              <w:rPr>
                <w:rFonts w:hint="eastAsia"/>
                <w:color w:val="auto"/>
              </w:rPr>
              <w:t>1</w:t>
            </w:r>
            <w:r>
              <w:rPr>
                <w:color w:val="auto"/>
              </w:rPr>
              <w:t>1</w:t>
            </w:r>
            <w:r>
              <w:rPr>
                <w:rFonts w:hint="eastAsia"/>
                <w:color w:val="auto"/>
              </w:rPr>
              <w:t xml:space="preserve"> 数据源</w:t>
            </w:r>
          </w:p>
        </w:tc>
        <w:tc>
          <w:tcPr>
            <w:tcW w:w="1108" w:type="dxa"/>
            <w:shd w:val="clear" w:color="auto" w:fill="auto"/>
          </w:tcPr>
          <w:p>
            <w:pPr>
              <w:rPr>
                <w:color w:val="auto"/>
              </w:rPr>
            </w:pPr>
            <w:r>
              <w:rPr>
                <w:color w:val="auto"/>
              </w:rPr>
              <w:t>M</w:t>
            </w:r>
          </w:p>
        </w:tc>
        <w:tc>
          <w:tcPr>
            <w:tcW w:w="5129" w:type="dxa"/>
            <w:shd w:val="clear" w:color="auto" w:fill="auto"/>
          </w:tcPr>
          <w:p>
            <w:pPr>
              <w:pStyle w:val="19"/>
              <w:ind w:firstLine="0" w:firstLineChars="0"/>
              <w:rPr>
                <w:color w:val="auto"/>
              </w:rPr>
            </w:pPr>
            <w:r>
              <w:rPr>
                <w:rFonts w:hint="eastAsia"/>
                <w:color w:val="auto"/>
                <w:lang w:eastAsia="zh-CN"/>
              </w:rPr>
              <w:t>包括青藏高原地区土壤水分自动站气象业务观测数据和高原试验观测数据两部分，主要要素为</w:t>
            </w:r>
            <w:r>
              <w:rPr>
                <w:rFonts w:hint="eastAsia"/>
                <w:color w:val="auto"/>
                <w:lang w:val="en-US" w:eastAsia="zh-CN"/>
              </w:rPr>
              <w:t>10cm</w:t>
            </w:r>
            <w:r>
              <w:rPr>
                <w:rFonts w:hint="eastAsia"/>
                <w:color w:val="auto"/>
                <w:lang w:eastAsia="zh-CN"/>
              </w:rPr>
              <w:t>土壤体积含水量，完整性和数据质量良好</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1</w:t>
            </w:r>
            <w:r>
              <w:rPr>
                <w:color w:val="auto"/>
              </w:rPr>
              <w:t>2</w:t>
            </w:r>
            <w:r>
              <w:rPr>
                <w:rFonts w:hint="eastAsia"/>
                <w:color w:val="auto"/>
              </w:rPr>
              <w:t>时间</w:t>
            </w:r>
            <w:r>
              <w:rPr>
                <w:color w:val="auto"/>
              </w:rPr>
              <w:t>属性</w:t>
            </w:r>
          </w:p>
        </w:tc>
        <w:tc>
          <w:tcPr>
            <w:tcW w:w="1108" w:type="dxa"/>
          </w:tcPr>
          <w:p>
            <w:pPr>
              <w:rPr>
                <w:color w:val="auto"/>
              </w:rPr>
            </w:pPr>
            <w:r>
              <w:rPr>
                <w:color w:val="auto"/>
              </w:rPr>
              <w:t>M</w:t>
            </w:r>
          </w:p>
        </w:tc>
        <w:tc>
          <w:tcPr>
            <w:tcW w:w="5129" w:type="dxa"/>
          </w:tcPr>
          <w:p>
            <w:pPr>
              <w:rPr>
                <w:rFonts w:hint="eastAsia" w:eastAsia="宋体"/>
                <w:color w:val="auto"/>
                <w:highlight w:val="red"/>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1</w:t>
            </w:r>
            <w:r>
              <w:rPr>
                <w:color w:val="auto"/>
              </w:rPr>
              <w:t>2</w:t>
            </w:r>
            <w:r>
              <w:rPr>
                <w:rFonts w:hint="eastAsia"/>
                <w:color w:val="auto"/>
              </w:rPr>
              <w:t>.1 产品时制</w:t>
            </w:r>
          </w:p>
        </w:tc>
        <w:tc>
          <w:tcPr>
            <w:tcW w:w="1108" w:type="dxa"/>
          </w:tcPr>
          <w:p>
            <w:pPr>
              <w:rPr>
                <w:color w:val="auto"/>
              </w:rPr>
            </w:pPr>
            <w:r>
              <w:rPr>
                <w:rFonts w:hint="eastAsia"/>
                <w:color w:val="auto"/>
              </w:rPr>
              <w:t>M</w:t>
            </w:r>
          </w:p>
        </w:tc>
        <w:tc>
          <w:tcPr>
            <w:tcW w:w="5129" w:type="dxa"/>
          </w:tcPr>
          <w:p>
            <w:pPr>
              <w:rPr>
                <w:color w:val="auto"/>
              </w:rPr>
            </w:pPr>
            <w:r>
              <w:rPr>
                <w:rFonts w:hint="eastAsia"/>
                <w:color w:val="auto"/>
                <w:highlight w:val="none"/>
                <w:lang w:eastAsia="zh-CN"/>
              </w:rPr>
              <w:t>北京时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1</w:t>
            </w:r>
            <w:r>
              <w:rPr>
                <w:color w:val="auto"/>
              </w:rPr>
              <w:t>2</w:t>
            </w:r>
            <w:r>
              <w:rPr>
                <w:rFonts w:hint="eastAsia"/>
                <w:color w:val="auto"/>
              </w:rPr>
              <w:t>.2 时间</w:t>
            </w:r>
            <w:r>
              <w:rPr>
                <w:color w:val="auto"/>
              </w:rPr>
              <w:t>范围</w:t>
            </w:r>
          </w:p>
        </w:tc>
        <w:tc>
          <w:tcPr>
            <w:tcW w:w="1108" w:type="dxa"/>
          </w:tcPr>
          <w:p>
            <w:pPr>
              <w:rPr>
                <w:color w:val="auto"/>
              </w:rPr>
            </w:pPr>
            <w:r>
              <w:rPr>
                <w:rFonts w:hint="eastAsia"/>
                <w:color w:val="auto"/>
              </w:rPr>
              <w:t>M</w:t>
            </w:r>
          </w:p>
        </w:tc>
        <w:tc>
          <w:tcPr>
            <w:tcW w:w="5129" w:type="dxa"/>
          </w:tcPr>
          <w:p>
            <w:pPr>
              <w:rPr>
                <w:rFonts w:hint="default" w:eastAsia="宋体"/>
                <w:color w:val="auto"/>
                <w:lang w:val="en-US" w:eastAsia="zh-CN"/>
              </w:rPr>
            </w:pPr>
            <w:r>
              <w:rPr>
                <w:rFonts w:hint="eastAsia"/>
                <w:color w:val="auto"/>
                <w:lang w:val="en-US" w:eastAsia="zh-CN"/>
              </w:rPr>
              <w:t>2010-2017年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1</w:t>
            </w:r>
            <w:r>
              <w:rPr>
                <w:color w:val="auto"/>
              </w:rPr>
              <w:t>2.</w:t>
            </w:r>
            <w:r>
              <w:rPr>
                <w:rFonts w:hint="eastAsia"/>
                <w:color w:val="auto"/>
              </w:rPr>
              <w:t>3</w:t>
            </w:r>
            <w:r>
              <w:rPr>
                <w:color w:val="auto"/>
              </w:rPr>
              <w:t xml:space="preserve"> </w:t>
            </w:r>
            <w:r>
              <w:rPr>
                <w:rFonts w:hint="eastAsia"/>
                <w:color w:val="auto"/>
              </w:rPr>
              <w:t>时间分辨率</w:t>
            </w:r>
          </w:p>
        </w:tc>
        <w:tc>
          <w:tcPr>
            <w:tcW w:w="1108" w:type="dxa"/>
          </w:tcPr>
          <w:p>
            <w:pPr>
              <w:rPr>
                <w:color w:val="auto"/>
              </w:rPr>
            </w:pPr>
            <w:r>
              <w:rPr>
                <w:rFonts w:hint="eastAsia"/>
                <w:color w:val="auto"/>
              </w:rPr>
              <w:t>M</w:t>
            </w:r>
          </w:p>
        </w:tc>
        <w:tc>
          <w:tcPr>
            <w:tcW w:w="5129" w:type="dxa"/>
          </w:tcPr>
          <w:p>
            <w:pPr>
              <w:rPr>
                <w:rFonts w:hint="eastAsia" w:eastAsia="宋体"/>
                <w:color w:val="auto"/>
                <w:lang w:eastAsia="zh-CN"/>
              </w:rPr>
            </w:pPr>
            <w:r>
              <w:rPr>
                <w:rFonts w:hint="eastAsia"/>
                <w:color w:val="auto"/>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1</w:t>
            </w:r>
            <w:r>
              <w:rPr>
                <w:color w:val="auto"/>
              </w:rPr>
              <w:t>2</w:t>
            </w:r>
            <w:r>
              <w:rPr>
                <w:rFonts w:hint="eastAsia"/>
                <w:color w:val="auto"/>
              </w:rPr>
              <w:t>.4 统计频次</w:t>
            </w:r>
          </w:p>
        </w:tc>
        <w:tc>
          <w:tcPr>
            <w:tcW w:w="1108" w:type="dxa"/>
          </w:tcPr>
          <w:p>
            <w:pPr>
              <w:rPr>
                <w:color w:val="auto"/>
              </w:rPr>
            </w:pPr>
            <w:r>
              <w:rPr>
                <w:rFonts w:hint="eastAsia"/>
                <w:color w:val="auto"/>
              </w:rPr>
              <w:t>O</w:t>
            </w:r>
          </w:p>
        </w:tc>
        <w:tc>
          <w:tcPr>
            <w:tcW w:w="512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1</w:t>
            </w:r>
            <w:r>
              <w:rPr>
                <w:color w:val="auto"/>
              </w:rPr>
              <w:t xml:space="preserve">3 </w:t>
            </w:r>
            <w:r>
              <w:rPr>
                <w:rFonts w:hint="eastAsia"/>
                <w:color w:val="auto"/>
              </w:rPr>
              <w:t>空间属性</w:t>
            </w:r>
          </w:p>
        </w:tc>
        <w:tc>
          <w:tcPr>
            <w:tcW w:w="1108" w:type="dxa"/>
          </w:tcPr>
          <w:p>
            <w:pPr>
              <w:rPr>
                <w:color w:val="auto"/>
              </w:rPr>
            </w:pPr>
            <w:r>
              <w:rPr>
                <w:rFonts w:hint="eastAsia"/>
                <w:color w:val="auto"/>
              </w:rPr>
              <w:t>M</w:t>
            </w:r>
          </w:p>
        </w:tc>
        <w:tc>
          <w:tcPr>
            <w:tcW w:w="512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1</w:t>
            </w:r>
            <w:r>
              <w:rPr>
                <w:color w:val="auto"/>
              </w:rPr>
              <w:t>3</w:t>
            </w:r>
            <w:r>
              <w:rPr>
                <w:rFonts w:hint="eastAsia"/>
                <w:color w:val="auto"/>
              </w:rPr>
              <w:t>.1 地理</w:t>
            </w:r>
            <w:r>
              <w:rPr>
                <w:color w:val="auto"/>
              </w:rPr>
              <w:t>范围</w:t>
            </w:r>
          </w:p>
        </w:tc>
        <w:tc>
          <w:tcPr>
            <w:tcW w:w="1108" w:type="dxa"/>
          </w:tcPr>
          <w:p>
            <w:pPr>
              <w:rPr>
                <w:color w:val="auto"/>
              </w:rPr>
            </w:pPr>
            <w:r>
              <w:rPr>
                <w:rFonts w:hint="eastAsia"/>
                <w:color w:val="auto"/>
              </w:rPr>
              <w:t>M</w:t>
            </w:r>
          </w:p>
        </w:tc>
        <w:tc>
          <w:tcPr>
            <w:tcW w:w="5129" w:type="dxa"/>
          </w:tcPr>
          <w:p>
            <w:pPr>
              <w:rPr>
                <w:color w:val="auto"/>
              </w:rPr>
            </w:pPr>
            <w:r>
              <w:rPr>
                <w:rFonts w:hint="eastAsia" w:ascii="宋体" w:hAnsi="宋体"/>
                <w:sz w:val="24"/>
                <w:szCs w:val="24"/>
              </w:rPr>
              <w:t>2</w:t>
            </w:r>
            <w:r>
              <w:rPr>
                <w:rFonts w:hint="eastAsia" w:ascii="宋体" w:hAnsi="宋体"/>
                <w:sz w:val="24"/>
                <w:szCs w:val="24"/>
                <w:lang w:val="en-US" w:eastAsia="zh-CN"/>
              </w:rPr>
              <w:t>5</w:t>
            </w:r>
            <w:r>
              <w:rPr>
                <w:rFonts w:hint="eastAsia" w:ascii="宋体" w:hAnsi="宋体"/>
                <w:sz w:val="24"/>
                <w:szCs w:val="24"/>
              </w:rPr>
              <w:t>-40</w:t>
            </w:r>
            <w:r>
              <w:rPr>
                <w:rFonts w:hint="eastAsia" w:ascii="宋体" w:hAnsi="宋体" w:eastAsia="宋体"/>
                <w:sz w:val="24"/>
                <w:szCs w:val="24"/>
              </w:rPr>
              <w:t>︒</w:t>
            </w:r>
            <w:r>
              <w:rPr>
                <w:rFonts w:hint="eastAsia" w:ascii="宋体" w:hAnsi="宋体"/>
                <w:sz w:val="24"/>
                <w:szCs w:val="24"/>
              </w:rPr>
              <w:t>N，105</w:t>
            </w:r>
            <w:r>
              <w:rPr>
                <w:rFonts w:hint="eastAsia" w:ascii="宋体" w:hAnsi="宋体" w:eastAsia="宋体"/>
                <w:sz w:val="24"/>
                <w:szCs w:val="24"/>
              </w:rPr>
              <w:t>︒</w:t>
            </w:r>
            <w:r>
              <w:rPr>
                <w:rFonts w:hint="eastAsia" w:ascii="宋体" w:hAnsi="宋体"/>
                <w:sz w:val="24"/>
                <w:szCs w:val="24"/>
              </w:rPr>
              <w:t>E以西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1</w:t>
            </w:r>
            <w:r>
              <w:rPr>
                <w:color w:val="auto"/>
              </w:rPr>
              <w:t>3</w:t>
            </w:r>
            <w:r>
              <w:rPr>
                <w:rFonts w:hint="eastAsia"/>
                <w:color w:val="auto"/>
              </w:rPr>
              <w:t>.2站点信息</w:t>
            </w:r>
          </w:p>
        </w:tc>
        <w:tc>
          <w:tcPr>
            <w:tcW w:w="1108" w:type="dxa"/>
          </w:tcPr>
          <w:p>
            <w:pPr>
              <w:rPr>
                <w:color w:val="auto"/>
              </w:rPr>
            </w:pPr>
            <w:r>
              <w:rPr>
                <w:rFonts w:hint="eastAsia"/>
                <w:color w:val="auto"/>
              </w:rPr>
              <w:t>O</w:t>
            </w:r>
          </w:p>
        </w:tc>
        <w:tc>
          <w:tcPr>
            <w:tcW w:w="512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1</w:t>
            </w:r>
            <w:r>
              <w:rPr>
                <w:color w:val="auto"/>
              </w:rPr>
              <w:t>3</w:t>
            </w:r>
            <w:r>
              <w:rPr>
                <w:rFonts w:hint="eastAsia"/>
                <w:color w:val="auto"/>
              </w:rPr>
              <w:t>.3</w:t>
            </w:r>
            <w:r>
              <w:rPr>
                <w:color w:val="auto"/>
              </w:rPr>
              <w:t xml:space="preserve"> </w:t>
            </w:r>
            <w:r>
              <w:rPr>
                <w:rFonts w:hint="eastAsia"/>
                <w:color w:val="auto"/>
              </w:rPr>
              <w:t>格点信息</w:t>
            </w:r>
          </w:p>
        </w:tc>
        <w:tc>
          <w:tcPr>
            <w:tcW w:w="1108" w:type="dxa"/>
          </w:tcPr>
          <w:p>
            <w:pPr>
              <w:rPr>
                <w:color w:val="auto"/>
              </w:rPr>
            </w:pPr>
            <w:r>
              <w:rPr>
                <w:rFonts w:hint="eastAsia"/>
                <w:color w:val="auto"/>
              </w:rPr>
              <w:t>O</w:t>
            </w:r>
          </w:p>
        </w:tc>
        <w:tc>
          <w:tcPr>
            <w:tcW w:w="512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1</w:t>
            </w:r>
            <w:r>
              <w:rPr>
                <w:color w:val="auto"/>
              </w:rPr>
              <w:t>3</w:t>
            </w:r>
            <w:r>
              <w:rPr>
                <w:rFonts w:hint="eastAsia"/>
                <w:color w:val="auto"/>
              </w:rPr>
              <w:t>.4 垂直</w:t>
            </w:r>
            <w:r>
              <w:rPr>
                <w:color w:val="auto"/>
              </w:rPr>
              <w:t>范围</w:t>
            </w:r>
          </w:p>
        </w:tc>
        <w:tc>
          <w:tcPr>
            <w:tcW w:w="1108" w:type="dxa"/>
          </w:tcPr>
          <w:p>
            <w:pPr>
              <w:rPr>
                <w:color w:val="auto"/>
              </w:rPr>
            </w:pPr>
            <w:r>
              <w:rPr>
                <w:rFonts w:hint="eastAsia"/>
                <w:color w:val="auto"/>
              </w:rPr>
              <w:t>O</w:t>
            </w:r>
          </w:p>
        </w:tc>
        <w:tc>
          <w:tcPr>
            <w:tcW w:w="5129" w:type="dxa"/>
          </w:tcPr>
          <w:p>
            <w:pPr>
              <w:pStyle w:val="19"/>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1</w:t>
            </w:r>
            <w:r>
              <w:rPr>
                <w:color w:val="auto"/>
              </w:rPr>
              <w:t>3</w:t>
            </w:r>
            <w:r>
              <w:rPr>
                <w:rFonts w:hint="eastAsia"/>
                <w:color w:val="auto"/>
              </w:rPr>
              <w:t>.5 投影</w:t>
            </w:r>
            <w:r>
              <w:rPr>
                <w:color w:val="auto"/>
              </w:rPr>
              <w:t>方式</w:t>
            </w:r>
          </w:p>
        </w:tc>
        <w:tc>
          <w:tcPr>
            <w:tcW w:w="1108" w:type="dxa"/>
          </w:tcPr>
          <w:p>
            <w:pPr>
              <w:rPr>
                <w:color w:val="auto"/>
              </w:rPr>
            </w:pPr>
            <w:r>
              <w:rPr>
                <w:rFonts w:hint="eastAsia"/>
                <w:color w:val="auto"/>
              </w:rPr>
              <w:t>O</w:t>
            </w:r>
          </w:p>
        </w:tc>
        <w:tc>
          <w:tcPr>
            <w:tcW w:w="5129" w:type="dxa"/>
          </w:tcPr>
          <w:p>
            <w:pPr>
              <w:pStyle w:val="19"/>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1</w:t>
            </w:r>
            <w:r>
              <w:rPr>
                <w:color w:val="auto"/>
              </w:rPr>
              <w:t>4</w:t>
            </w:r>
            <w:r>
              <w:rPr>
                <w:rFonts w:hint="eastAsia"/>
                <w:color w:val="auto"/>
              </w:rPr>
              <w:t xml:space="preserve"> 其他信息</w:t>
            </w:r>
          </w:p>
        </w:tc>
        <w:tc>
          <w:tcPr>
            <w:tcW w:w="1108" w:type="dxa"/>
          </w:tcPr>
          <w:p>
            <w:pPr>
              <w:rPr>
                <w:color w:val="auto"/>
              </w:rPr>
            </w:pPr>
          </w:p>
        </w:tc>
        <w:tc>
          <w:tcPr>
            <w:tcW w:w="5129" w:type="dxa"/>
          </w:tcPr>
          <w:p>
            <w:pPr>
              <w:pStyle w:val="19"/>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restart"/>
          </w:tcPr>
          <w:p>
            <w:pPr>
              <w:rPr>
                <w:color w:val="auto"/>
              </w:rPr>
            </w:pPr>
            <w:r>
              <w:rPr>
                <w:rFonts w:hint="eastAsia"/>
                <w:color w:val="auto"/>
              </w:rPr>
              <w:t>二、文件格式信息</w:t>
            </w:r>
          </w:p>
        </w:tc>
        <w:tc>
          <w:tcPr>
            <w:tcW w:w="2268" w:type="dxa"/>
          </w:tcPr>
          <w:p>
            <w:pPr>
              <w:rPr>
                <w:color w:val="auto"/>
              </w:rPr>
            </w:pPr>
            <w:r>
              <w:rPr>
                <w:rFonts w:hint="eastAsia"/>
                <w:color w:val="auto"/>
              </w:rPr>
              <w:t>1文件格式的详细描述</w:t>
            </w:r>
          </w:p>
        </w:tc>
        <w:tc>
          <w:tcPr>
            <w:tcW w:w="1108" w:type="dxa"/>
          </w:tcPr>
          <w:p>
            <w:pPr>
              <w:rPr>
                <w:color w:val="auto"/>
              </w:rPr>
            </w:pPr>
            <w:r>
              <w:rPr>
                <w:rFonts w:hint="eastAsia"/>
                <w:color w:val="auto"/>
              </w:rPr>
              <w:t>M</w:t>
            </w:r>
          </w:p>
        </w:tc>
        <w:tc>
          <w:tcPr>
            <w:tcW w:w="5129" w:type="dxa"/>
          </w:tcPr>
          <w:p>
            <w:pPr>
              <w:rPr>
                <w:color w:val="auto"/>
              </w:rPr>
            </w:pPr>
            <w:r>
              <w:rPr>
                <w:rFonts w:hint="eastAsia"/>
                <w:szCs w:val="21"/>
                <w:lang w:eastAsia="zh-CN"/>
              </w:rPr>
              <w:t>业务站数据</w:t>
            </w:r>
            <w:r>
              <w:rPr>
                <w:szCs w:val="21"/>
              </w:rPr>
              <w:t>目录结构：全部数据都放在实体文件目录下，</w:t>
            </w:r>
            <w:r>
              <w:rPr>
                <w:rFonts w:hint="eastAsia"/>
                <w:szCs w:val="21"/>
                <w:lang w:eastAsia="zh-CN"/>
              </w:rPr>
              <w:t>一个文件中包括所有站当日的数据</w:t>
            </w:r>
            <w:r>
              <w:rPr>
                <w:szCs w:val="21"/>
              </w:rPr>
              <w:t>，文件名为</w:t>
            </w:r>
            <w:r>
              <w:rPr>
                <w:rFonts w:hint="eastAsia"/>
                <w:szCs w:val="21"/>
              </w:rPr>
              <w:t>“SURF_TIB_SOIL_</w:t>
            </w:r>
            <w:r>
              <w:rPr>
                <w:rFonts w:hint="eastAsia"/>
                <w:szCs w:val="21"/>
                <w:lang w:val="en-US" w:eastAsia="zh-CN"/>
              </w:rPr>
              <w:t>DAY-</w:t>
            </w:r>
            <w:r>
              <w:rPr>
                <w:rFonts w:hint="eastAsia"/>
                <w:color w:val="000000"/>
              </w:rPr>
              <w:t>YYYYMM</w:t>
            </w:r>
            <w:r>
              <w:rPr>
                <w:rFonts w:hint="eastAsia"/>
                <w:color w:val="000000"/>
                <w:lang w:val="en-US" w:eastAsia="zh-CN"/>
              </w:rPr>
              <w:t>DD</w:t>
            </w:r>
            <w:r>
              <w:rPr>
                <w:rFonts w:hint="eastAsia"/>
                <w:color w:val="000000"/>
              </w:rPr>
              <w:t>.TXT</w:t>
            </w:r>
            <w:r>
              <w:rPr>
                <w:rFonts w:hint="eastAsia"/>
                <w:szCs w:val="21"/>
              </w:rPr>
              <w:t>”</w:t>
            </w:r>
            <w:r>
              <w:rPr>
                <w:szCs w:val="21"/>
              </w:rPr>
              <w:t>，其中</w:t>
            </w:r>
            <w:r>
              <w:rPr>
                <w:rFonts w:hint="eastAsia"/>
                <w:szCs w:val="21"/>
              </w:rPr>
              <w:t>“</w:t>
            </w:r>
            <w:r>
              <w:rPr>
                <w:rFonts w:hint="eastAsia"/>
                <w:color w:val="000000"/>
              </w:rPr>
              <w:t>YYYY</w:t>
            </w:r>
            <w:r>
              <w:rPr>
                <w:rFonts w:hint="eastAsia"/>
                <w:szCs w:val="21"/>
              </w:rPr>
              <w:t>”</w:t>
            </w:r>
            <w:r>
              <w:rPr>
                <w:szCs w:val="21"/>
              </w:rPr>
              <w:t>为</w:t>
            </w:r>
            <w:r>
              <w:rPr>
                <w:rFonts w:hint="eastAsia"/>
                <w:szCs w:val="21"/>
              </w:rPr>
              <w:t>年份，“</w:t>
            </w:r>
            <w:r>
              <w:rPr>
                <w:rFonts w:hint="eastAsia"/>
                <w:color w:val="000000"/>
              </w:rPr>
              <w:t>MM</w:t>
            </w:r>
            <w:r>
              <w:rPr>
                <w:rFonts w:hint="eastAsia"/>
                <w:szCs w:val="21"/>
              </w:rPr>
              <w:t>”为月份</w:t>
            </w:r>
            <w:r>
              <w:rPr>
                <w:rFonts w:hint="eastAsia"/>
                <w:szCs w:val="21"/>
                <w:lang w:eastAsia="zh-CN"/>
              </w:rPr>
              <w:t>，</w:t>
            </w:r>
            <w:r>
              <w:rPr>
                <w:rFonts w:hint="eastAsia"/>
                <w:szCs w:val="21"/>
              </w:rPr>
              <w:t>“</w:t>
            </w:r>
            <w:r>
              <w:rPr>
                <w:rFonts w:hint="eastAsia"/>
                <w:szCs w:val="21"/>
                <w:lang w:val="en-US" w:eastAsia="zh-CN"/>
              </w:rPr>
              <w:t>DD</w:t>
            </w:r>
            <w:r>
              <w:rPr>
                <w:rFonts w:hint="eastAsia"/>
                <w:szCs w:val="21"/>
              </w:rPr>
              <w:t>”为</w:t>
            </w:r>
            <w:r>
              <w:rPr>
                <w:rFonts w:hint="eastAsia"/>
                <w:szCs w:val="21"/>
                <w:lang w:eastAsia="zh-CN"/>
              </w:rPr>
              <w:t>日</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3数据集读取程序</w:t>
            </w:r>
          </w:p>
        </w:tc>
        <w:tc>
          <w:tcPr>
            <w:tcW w:w="1108" w:type="dxa"/>
          </w:tcPr>
          <w:p>
            <w:pPr>
              <w:rPr>
                <w:color w:val="auto"/>
              </w:rPr>
            </w:pPr>
            <w:r>
              <w:rPr>
                <w:rFonts w:hint="eastAsia"/>
                <w:color w:val="auto"/>
              </w:rPr>
              <w:t>M</w:t>
            </w:r>
          </w:p>
        </w:tc>
        <w:tc>
          <w:tcPr>
            <w:tcW w:w="5129" w:type="dxa"/>
          </w:tcPr>
          <w:p>
            <w:pPr>
              <w:rPr>
                <w:rFonts w:hint="eastAsia" w:eastAsia="宋体"/>
                <w:color w:val="auto"/>
                <w:lang w:eastAsia="zh-CN"/>
              </w:rPr>
            </w:pPr>
            <w:r>
              <w:rPr>
                <w:rFonts w:hint="eastAsia"/>
                <w:color w:val="auto"/>
                <w:lang w:eastAsia="zh-CN"/>
              </w:rPr>
              <w:t>数据可直接读取和显示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4数据集总数据量大小</w:t>
            </w:r>
          </w:p>
        </w:tc>
        <w:tc>
          <w:tcPr>
            <w:tcW w:w="1108" w:type="dxa"/>
          </w:tcPr>
          <w:p>
            <w:pPr>
              <w:rPr>
                <w:color w:val="auto"/>
              </w:rPr>
            </w:pPr>
            <w:r>
              <w:rPr>
                <w:rFonts w:hint="eastAsia"/>
                <w:color w:val="auto"/>
              </w:rPr>
              <w:t>M</w:t>
            </w:r>
          </w:p>
        </w:tc>
        <w:tc>
          <w:tcPr>
            <w:tcW w:w="5129" w:type="dxa"/>
          </w:tcPr>
          <w:p>
            <w:pPr>
              <w:rPr>
                <w:rFonts w:hint="default" w:eastAsia="宋体"/>
                <w:color w:val="auto"/>
                <w:lang w:val="en-US" w:eastAsia="zh-CN"/>
              </w:rPr>
            </w:pPr>
            <w:r>
              <w:rPr>
                <w:rFonts w:hint="eastAsia"/>
                <w:color w:val="auto"/>
                <w:lang w:val="en-US" w:eastAsia="zh-CN"/>
              </w:rPr>
              <w:t>700MB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color w:val="auto"/>
              </w:rPr>
              <w:t>5</w:t>
            </w:r>
            <w:r>
              <w:rPr>
                <w:rFonts w:hint="eastAsia"/>
                <w:color w:val="auto"/>
              </w:rPr>
              <w:t>文件名编码说明</w:t>
            </w:r>
          </w:p>
        </w:tc>
        <w:tc>
          <w:tcPr>
            <w:tcW w:w="1108" w:type="dxa"/>
          </w:tcPr>
          <w:p>
            <w:pPr>
              <w:rPr>
                <w:color w:val="auto"/>
              </w:rPr>
            </w:pPr>
            <w:r>
              <w:rPr>
                <w:rFonts w:hint="eastAsia"/>
                <w:color w:val="auto"/>
              </w:rPr>
              <w:t>M</w:t>
            </w:r>
          </w:p>
        </w:tc>
        <w:tc>
          <w:tcPr>
            <w:tcW w:w="5129" w:type="dxa"/>
          </w:tcPr>
          <w:p>
            <w:pPr>
              <w:rPr>
                <w:color w:val="auto"/>
              </w:rPr>
            </w:pPr>
            <w:r>
              <w:rPr>
                <w:szCs w:val="21"/>
              </w:rPr>
              <w:t>文件名为</w:t>
            </w:r>
            <w:r>
              <w:rPr>
                <w:rFonts w:hint="eastAsia"/>
                <w:szCs w:val="21"/>
              </w:rPr>
              <w:t>“SURF_TIB_SOIL_</w:t>
            </w:r>
            <w:r>
              <w:rPr>
                <w:rFonts w:hint="eastAsia"/>
                <w:szCs w:val="21"/>
                <w:lang w:val="en-US" w:eastAsia="zh-CN"/>
              </w:rPr>
              <w:t>DAY-</w:t>
            </w:r>
            <w:r>
              <w:rPr>
                <w:rFonts w:hint="eastAsia"/>
                <w:color w:val="000000"/>
              </w:rPr>
              <w:t>YYYYMM</w:t>
            </w:r>
            <w:r>
              <w:rPr>
                <w:rFonts w:hint="eastAsia"/>
                <w:color w:val="000000"/>
                <w:lang w:val="en-US" w:eastAsia="zh-CN"/>
              </w:rPr>
              <w:t>DD</w:t>
            </w:r>
            <w:r>
              <w:rPr>
                <w:rFonts w:hint="eastAsia"/>
                <w:color w:val="000000"/>
              </w:rPr>
              <w:t>.TXT</w:t>
            </w:r>
            <w:r>
              <w:rPr>
                <w:rFonts w:hint="eastAsia"/>
                <w:szCs w:val="21"/>
              </w:rPr>
              <w:t>”</w:t>
            </w:r>
            <w:r>
              <w:rPr>
                <w:szCs w:val="21"/>
              </w:rPr>
              <w:t>，其中</w:t>
            </w:r>
            <w:r>
              <w:rPr>
                <w:rFonts w:hint="eastAsia"/>
                <w:szCs w:val="21"/>
              </w:rPr>
              <w:t>“</w:t>
            </w:r>
            <w:r>
              <w:rPr>
                <w:rFonts w:hint="eastAsia"/>
                <w:color w:val="000000"/>
              </w:rPr>
              <w:t>YYYY</w:t>
            </w:r>
            <w:r>
              <w:rPr>
                <w:rFonts w:hint="eastAsia"/>
                <w:szCs w:val="21"/>
              </w:rPr>
              <w:t>”</w:t>
            </w:r>
            <w:r>
              <w:rPr>
                <w:szCs w:val="21"/>
              </w:rPr>
              <w:t>为</w:t>
            </w:r>
            <w:r>
              <w:rPr>
                <w:rFonts w:hint="eastAsia"/>
                <w:szCs w:val="21"/>
              </w:rPr>
              <w:t>年份，“</w:t>
            </w:r>
            <w:r>
              <w:rPr>
                <w:rFonts w:hint="eastAsia"/>
                <w:color w:val="000000"/>
              </w:rPr>
              <w:t>MM</w:t>
            </w:r>
            <w:r>
              <w:rPr>
                <w:rFonts w:hint="eastAsia"/>
                <w:szCs w:val="21"/>
              </w:rPr>
              <w:t>”为月份</w:t>
            </w:r>
            <w:r>
              <w:rPr>
                <w:rFonts w:hint="eastAsia"/>
                <w:szCs w:val="21"/>
                <w:lang w:eastAsia="zh-CN"/>
              </w:rPr>
              <w:t>，</w:t>
            </w:r>
            <w:r>
              <w:rPr>
                <w:rFonts w:hint="eastAsia"/>
                <w:szCs w:val="21"/>
              </w:rPr>
              <w:t>“</w:t>
            </w:r>
            <w:r>
              <w:rPr>
                <w:rFonts w:hint="eastAsia"/>
                <w:szCs w:val="21"/>
                <w:lang w:val="en-US" w:eastAsia="zh-CN"/>
              </w:rPr>
              <w:t>DD</w:t>
            </w:r>
            <w:r>
              <w:rPr>
                <w:rFonts w:hint="eastAsia"/>
                <w:szCs w:val="21"/>
              </w:rPr>
              <w:t>”为</w:t>
            </w:r>
            <w:r>
              <w:rPr>
                <w:rFonts w:hint="eastAsia"/>
                <w:szCs w:val="21"/>
                <w:lang w:eastAsia="zh-CN"/>
              </w:rPr>
              <w:t>日</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restart"/>
          </w:tcPr>
          <w:p>
            <w:pPr>
              <w:rPr>
                <w:color w:val="auto"/>
              </w:rPr>
            </w:pPr>
            <w:r>
              <w:rPr>
                <w:rFonts w:hint="eastAsia"/>
                <w:color w:val="auto"/>
              </w:rPr>
              <w:t>三、产品研制技术</w:t>
            </w:r>
          </w:p>
        </w:tc>
        <w:tc>
          <w:tcPr>
            <w:tcW w:w="2268" w:type="dxa"/>
          </w:tcPr>
          <w:p>
            <w:pPr>
              <w:rPr>
                <w:color w:val="auto"/>
              </w:rPr>
            </w:pPr>
            <w:r>
              <w:rPr>
                <w:rFonts w:hint="eastAsia"/>
                <w:color w:val="auto"/>
              </w:rPr>
              <w:t>1产品制作情况简介</w:t>
            </w:r>
          </w:p>
        </w:tc>
        <w:tc>
          <w:tcPr>
            <w:tcW w:w="1108" w:type="dxa"/>
          </w:tcPr>
          <w:p>
            <w:pPr>
              <w:rPr>
                <w:color w:val="auto"/>
              </w:rPr>
            </w:pPr>
            <w:r>
              <w:rPr>
                <w:rFonts w:hint="eastAsia"/>
                <w:color w:val="auto"/>
              </w:rPr>
              <w:t>M</w:t>
            </w:r>
          </w:p>
        </w:tc>
        <w:tc>
          <w:tcPr>
            <w:tcW w:w="5129" w:type="dxa"/>
          </w:tcPr>
          <w:p>
            <w:pPr>
              <w:rPr>
                <w:rFonts w:hint="eastAsia" w:eastAsia="宋体"/>
                <w:color w:val="auto"/>
                <w:lang w:eastAsia="zh-CN"/>
              </w:rPr>
            </w:pPr>
            <w:r>
              <w:rPr>
                <w:rFonts w:hint="eastAsia"/>
                <w:color w:val="auto"/>
                <w:lang w:eastAsia="zh-CN"/>
              </w:rPr>
              <w:t>采用气象局业务自动化观测的土壤水分逐小时数据，经过统计形成土壤水分日值数据集。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2数据处理方法</w:t>
            </w:r>
          </w:p>
        </w:tc>
        <w:tc>
          <w:tcPr>
            <w:tcW w:w="1108" w:type="dxa"/>
          </w:tcPr>
          <w:p>
            <w:pPr>
              <w:rPr>
                <w:color w:val="auto"/>
              </w:rPr>
            </w:pPr>
            <w:r>
              <w:rPr>
                <w:rFonts w:hint="eastAsia"/>
                <w:color w:val="auto"/>
              </w:rPr>
              <w:t>M</w:t>
            </w:r>
          </w:p>
        </w:tc>
        <w:tc>
          <w:tcPr>
            <w:tcW w:w="5129" w:type="dxa"/>
          </w:tcPr>
          <w:p>
            <w:pPr>
              <w:rPr>
                <w:rFonts w:hint="eastAsia" w:eastAsia="宋体"/>
                <w:color w:val="auto"/>
                <w:lang w:eastAsia="zh-CN"/>
              </w:rPr>
            </w:pPr>
            <w:r>
              <w:rPr>
                <w:rFonts w:hint="eastAsia"/>
                <w:color w:val="auto"/>
                <w:lang w:eastAsia="zh-CN"/>
              </w:rPr>
              <w:t>采用每天各小时土壤体积含水量进行算数平均得到土壤体积含水量日值（每天缺测</w:t>
            </w:r>
            <w:r>
              <w:rPr>
                <w:rFonts w:hint="eastAsia"/>
                <w:color w:val="auto"/>
                <w:lang w:val="en-US" w:eastAsia="zh-CN"/>
              </w:rPr>
              <w:t>6个小时以上数据，当日土壤体积含水量按缺测处理</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3特殊情况处理（可选）</w:t>
            </w:r>
          </w:p>
        </w:tc>
        <w:tc>
          <w:tcPr>
            <w:tcW w:w="1108" w:type="dxa"/>
          </w:tcPr>
          <w:p>
            <w:pPr>
              <w:rPr>
                <w:color w:val="auto"/>
              </w:rPr>
            </w:pPr>
            <w:r>
              <w:rPr>
                <w:rFonts w:hint="eastAsia"/>
                <w:color w:val="auto"/>
              </w:rPr>
              <w:t>O</w:t>
            </w:r>
          </w:p>
        </w:tc>
        <w:tc>
          <w:tcPr>
            <w:tcW w:w="512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4其他说明（可选）</w:t>
            </w:r>
          </w:p>
        </w:tc>
        <w:tc>
          <w:tcPr>
            <w:tcW w:w="1108" w:type="dxa"/>
          </w:tcPr>
          <w:p>
            <w:pPr>
              <w:rPr>
                <w:color w:val="auto"/>
              </w:rPr>
            </w:pPr>
            <w:r>
              <w:rPr>
                <w:rFonts w:hint="eastAsia"/>
                <w:color w:val="auto"/>
              </w:rPr>
              <w:t>O</w:t>
            </w:r>
          </w:p>
        </w:tc>
        <w:tc>
          <w:tcPr>
            <w:tcW w:w="5129"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restart"/>
          </w:tcPr>
          <w:p>
            <w:pPr>
              <w:rPr>
                <w:color w:val="auto"/>
              </w:rPr>
            </w:pPr>
            <w:r>
              <w:rPr>
                <w:rFonts w:hint="eastAsia"/>
                <w:color w:val="auto"/>
              </w:rPr>
              <w:t>四、产品支持</w:t>
            </w:r>
          </w:p>
        </w:tc>
        <w:tc>
          <w:tcPr>
            <w:tcW w:w="2268" w:type="dxa"/>
          </w:tcPr>
          <w:p>
            <w:pPr>
              <w:rPr>
                <w:color w:val="auto"/>
              </w:rPr>
            </w:pPr>
            <w:r>
              <w:rPr>
                <w:rFonts w:hint="eastAsia"/>
                <w:color w:val="auto"/>
              </w:rPr>
              <w:t>1产品负责人姓名</w:t>
            </w:r>
          </w:p>
        </w:tc>
        <w:tc>
          <w:tcPr>
            <w:tcW w:w="1108" w:type="dxa"/>
          </w:tcPr>
          <w:p>
            <w:pPr>
              <w:rPr>
                <w:color w:val="auto"/>
              </w:rPr>
            </w:pPr>
            <w:r>
              <w:rPr>
                <w:rFonts w:hint="eastAsia"/>
                <w:color w:val="auto"/>
              </w:rPr>
              <w:t>M</w:t>
            </w:r>
          </w:p>
        </w:tc>
        <w:tc>
          <w:tcPr>
            <w:tcW w:w="5129" w:type="dxa"/>
          </w:tcPr>
          <w:p>
            <w:pPr>
              <w:rPr>
                <w:rFonts w:hint="eastAsia" w:eastAsia="宋体"/>
                <w:color w:val="auto"/>
                <w:lang w:eastAsia="zh-CN"/>
              </w:rPr>
            </w:pPr>
            <w:r>
              <w:rPr>
                <w:rFonts w:hint="eastAsia"/>
                <w:color w:val="auto"/>
                <w:lang w:eastAsia="zh-CN"/>
              </w:rPr>
              <w:t>赵煜飞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2产品负责人电话（手机）</w:t>
            </w:r>
          </w:p>
        </w:tc>
        <w:tc>
          <w:tcPr>
            <w:tcW w:w="1108" w:type="dxa"/>
          </w:tcPr>
          <w:p>
            <w:pPr>
              <w:rPr>
                <w:color w:val="auto"/>
              </w:rPr>
            </w:pPr>
            <w:r>
              <w:rPr>
                <w:rFonts w:hint="eastAsia"/>
                <w:color w:val="auto"/>
              </w:rPr>
              <w:t>M</w:t>
            </w:r>
          </w:p>
        </w:tc>
        <w:tc>
          <w:tcPr>
            <w:tcW w:w="5129" w:type="dxa"/>
          </w:tcPr>
          <w:p>
            <w:pPr>
              <w:rPr>
                <w:rFonts w:hint="default" w:eastAsia="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3产品负责人电话（座机）</w:t>
            </w:r>
          </w:p>
        </w:tc>
        <w:tc>
          <w:tcPr>
            <w:tcW w:w="1108" w:type="dxa"/>
          </w:tcPr>
          <w:p>
            <w:pPr>
              <w:rPr>
                <w:color w:val="auto"/>
              </w:rPr>
            </w:pPr>
            <w:r>
              <w:rPr>
                <w:rFonts w:hint="eastAsia"/>
                <w:color w:val="auto"/>
              </w:rPr>
              <w:t>M</w:t>
            </w:r>
          </w:p>
        </w:tc>
        <w:tc>
          <w:tcPr>
            <w:tcW w:w="5129" w:type="dxa"/>
          </w:tcPr>
          <w:p>
            <w:pPr>
              <w:rPr>
                <w:rFonts w:hint="default" w:eastAsia="宋体"/>
                <w:color w:val="auto"/>
                <w:lang w:val="en-US" w:eastAsia="zh-CN"/>
              </w:rPr>
            </w:pPr>
            <w:r>
              <w:rPr>
                <w:rFonts w:hint="eastAsia"/>
                <w:color w:val="auto"/>
                <w:lang w:val="en-US" w:eastAsia="zh-CN"/>
              </w:rPr>
              <w:t>68409545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4产品负责人电邮</w:t>
            </w:r>
          </w:p>
        </w:tc>
        <w:tc>
          <w:tcPr>
            <w:tcW w:w="1108" w:type="dxa"/>
          </w:tcPr>
          <w:p>
            <w:pPr>
              <w:rPr>
                <w:color w:val="auto"/>
              </w:rPr>
            </w:pPr>
            <w:r>
              <w:rPr>
                <w:rFonts w:hint="eastAsia"/>
                <w:color w:val="auto"/>
              </w:rPr>
              <w:t>M</w:t>
            </w:r>
          </w:p>
        </w:tc>
        <w:tc>
          <w:tcPr>
            <w:tcW w:w="5129" w:type="dxa"/>
          </w:tcPr>
          <w:p>
            <w:pPr>
              <w:rPr>
                <w:rFonts w:hint="default" w:eastAsia="宋体"/>
                <w:color w:val="auto"/>
                <w:lang w:val="en-US" w:eastAsia="zh-CN"/>
              </w:rPr>
            </w:pPr>
            <w:r>
              <w:rPr>
                <w:rFonts w:hint="eastAsia"/>
                <w:color w:val="auto"/>
                <w:lang w:val="en-US" w:eastAsia="zh-CN"/>
              </w:rPr>
              <w:t>12163176@qq.com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vMerge w:val="continue"/>
          </w:tcPr>
          <w:p>
            <w:pPr>
              <w:rPr>
                <w:color w:val="auto"/>
              </w:rPr>
            </w:pPr>
          </w:p>
        </w:tc>
        <w:tc>
          <w:tcPr>
            <w:tcW w:w="2268" w:type="dxa"/>
          </w:tcPr>
          <w:p>
            <w:pPr>
              <w:rPr>
                <w:color w:val="auto"/>
              </w:rPr>
            </w:pPr>
            <w:r>
              <w:rPr>
                <w:rFonts w:hint="eastAsia"/>
                <w:color w:val="auto"/>
              </w:rPr>
              <w:t>5产品负责人单位名称</w:t>
            </w:r>
          </w:p>
        </w:tc>
        <w:tc>
          <w:tcPr>
            <w:tcW w:w="1108" w:type="dxa"/>
          </w:tcPr>
          <w:p>
            <w:pPr>
              <w:rPr>
                <w:color w:val="auto"/>
              </w:rPr>
            </w:pPr>
            <w:r>
              <w:rPr>
                <w:rFonts w:hint="eastAsia"/>
                <w:color w:val="auto"/>
              </w:rPr>
              <w:t>M</w:t>
            </w:r>
          </w:p>
        </w:tc>
        <w:tc>
          <w:tcPr>
            <w:tcW w:w="5129" w:type="dxa"/>
          </w:tcPr>
          <w:p>
            <w:pPr>
              <w:rPr>
                <w:rFonts w:hint="default" w:eastAsia="宋体"/>
                <w:color w:val="auto"/>
                <w:lang w:val="en-US" w:eastAsia="zh-CN"/>
              </w:rPr>
            </w:pPr>
            <w:r>
              <w:rPr>
                <w:rFonts w:hint="eastAsia"/>
                <w:color w:val="auto"/>
                <w:lang w:val="en-US" w:eastAsia="zh-CN"/>
              </w:rPr>
              <w:t>国家气象信息中心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tcPr>
          <w:p>
            <w:pPr>
              <w:rPr>
                <w:color w:val="auto"/>
              </w:rPr>
            </w:pPr>
            <w:r>
              <w:rPr>
                <w:rFonts w:hint="eastAsia"/>
                <w:color w:val="auto"/>
              </w:rPr>
              <w:t>五</w:t>
            </w:r>
            <w:r>
              <w:rPr>
                <w:color w:val="auto"/>
              </w:rPr>
              <w:t>、</w:t>
            </w:r>
          </w:p>
        </w:tc>
        <w:tc>
          <w:tcPr>
            <w:tcW w:w="2268" w:type="dxa"/>
          </w:tcPr>
          <w:p>
            <w:pPr>
              <w:rPr>
                <w:color w:val="auto"/>
              </w:rPr>
            </w:pPr>
            <w:r>
              <w:rPr>
                <w:rFonts w:hint="eastAsia"/>
                <w:color w:val="auto"/>
              </w:rPr>
              <w:t>引用</w:t>
            </w:r>
            <w:r>
              <w:rPr>
                <w:color w:val="auto"/>
              </w:rPr>
              <w:t>文献</w:t>
            </w:r>
          </w:p>
        </w:tc>
        <w:tc>
          <w:tcPr>
            <w:tcW w:w="1108" w:type="dxa"/>
          </w:tcPr>
          <w:p>
            <w:pPr>
              <w:rPr>
                <w:color w:val="auto"/>
              </w:rPr>
            </w:pPr>
            <w:r>
              <w:rPr>
                <w:rFonts w:hint="eastAsia"/>
                <w:color w:val="auto"/>
              </w:rPr>
              <w:t>O</w:t>
            </w:r>
          </w:p>
        </w:tc>
        <w:tc>
          <w:tcPr>
            <w:tcW w:w="5129" w:type="dxa"/>
          </w:tcPr>
          <w:p>
            <w:pPr>
              <w:rPr>
                <w:color w:val="auto"/>
              </w:rPr>
            </w:pPr>
          </w:p>
        </w:tc>
      </w:tr>
    </w:tbl>
    <w:p>
      <w:pPr>
        <w:spacing w:line="360" w:lineRule="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4B"/>
    <w:rsid w:val="00004948"/>
    <w:rsid w:val="00010C75"/>
    <w:rsid w:val="000176F0"/>
    <w:rsid w:val="000311F9"/>
    <w:rsid w:val="00034BDC"/>
    <w:rsid w:val="0004452E"/>
    <w:rsid w:val="000517F6"/>
    <w:rsid w:val="00070359"/>
    <w:rsid w:val="000760E3"/>
    <w:rsid w:val="00084CFF"/>
    <w:rsid w:val="00094B3B"/>
    <w:rsid w:val="000A1E64"/>
    <w:rsid w:val="000B0372"/>
    <w:rsid w:val="000B54BA"/>
    <w:rsid w:val="000D5A5A"/>
    <w:rsid w:val="000F31DE"/>
    <w:rsid w:val="0010176F"/>
    <w:rsid w:val="001123BE"/>
    <w:rsid w:val="00115383"/>
    <w:rsid w:val="001171A0"/>
    <w:rsid w:val="00125894"/>
    <w:rsid w:val="00131A05"/>
    <w:rsid w:val="001515D7"/>
    <w:rsid w:val="0015172F"/>
    <w:rsid w:val="001777E7"/>
    <w:rsid w:val="00190051"/>
    <w:rsid w:val="001D192A"/>
    <w:rsid w:val="001D7D59"/>
    <w:rsid w:val="001F0551"/>
    <w:rsid w:val="00201616"/>
    <w:rsid w:val="00205703"/>
    <w:rsid w:val="00237E1D"/>
    <w:rsid w:val="00244A92"/>
    <w:rsid w:val="00251A69"/>
    <w:rsid w:val="00257E18"/>
    <w:rsid w:val="00266CE0"/>
    <w:rsid w:val="00274FDD"/>
    <w:rsid w:val="0027610C"/>
    <w:rsid w:val="00280495"/>
    <w:rsid w:val="0028099B"/>
    <w:rsid w:val="00282702"/>
    <w:rsid w:val="00282E2F"/>
    <w:rsid w:val="00283CDE"/>
    <w:rsid w:val="002A18B3"/>
    <w:rsid w:val="002A4415"/>
    <w:rsid w:val="002D2A2F"/>
    <w:rsid w:val="00300C70"/>
    <w:rsid w:val="00313CC4"/>
    <w:rsid w:val="00332779"/>
    <w:rsid w:val="00332EDA"/>
    <w:rsid w:val="0033592C"/>
    <w:rsid w:val="00347194"/>
    <w:rsid w:val="0037093D"/>
    <w:rsid w:val="00381C53"/>
    <w:rsid w:val="00383448"/>
    <w:rsid w:val="00390BEA"/>
    <w:rsid w:val="003A1398"/>
    <w:rsid w:val="003A6D5B"/>
    <w:rsid w:val="003C07F1"/>
    <w:rsid w:val="003C16D4"/>
    <w:rsid w:val="003D089E"/>
    <w:rsid w:val="003D6254"/>
    <w:rsid w:val="003F4C25"/>
    <w:rsid w:val="00401720"/>
    <w:rsid w:val="00403A47"/>
    <w:rsid w:val="00421AD1"/>
    <w:rsid w:val="00445BC5"/>
    <w:rsid w:val="004510FD"/>
    <w:rsid w:val="00461448"/>
    <w:rsid w:val="00473997"/>
    <w:rsid w:val="004B6614"/>
    <w:rsid w:val="004C0D52"/>
    <w:rsid w:val="004C102B"/>
    <w:rsid w:val="004D784D"/>
    <w:rsid w:val="004E1434"/>
    <w:rsid w:val="004F13A2"/>
    <w:rsid w:val="004F536E"/>
    <w:rsid w:val="00530B01"/>
    <w:rsid w:val="00531D0E"/>
    <w:rsid w:val="005357E8"/>
    <w:rsid w:val="005620D3"/>
    <w:rsid w:val="00577D10"/>
    <w:rsid w:val="00580837"/>
    <w:rsid w:val="00592F25"/>
    <w:rsid w:val="005B0F74"/>
    <w:rsid w:val="005B2CF5"/>
    <w:rsid w:val="005B3EA3"/>
    <w:rsid w:val="00607DA1"/>
    <w:rsid w:val="0061702A"/>
    <w:rsid w:val="00636445"/>
    <w:rsid w:val="00643F80"/>
    <w:rsid w:val="00661717"/>
    <w:rsid w:val="006717EC"/>
    <w:rsid w:val="00680573"/>
    <w:rsid w:val="00683258"/>
    <w:rsid w:val="006868AA"/>
    <w:rsid w:val="00690A1A"/>
    <w:rsid w:val="006916A7"/>
    <w:rsid w:val="006B23EF"/>
    <w:rsid w:val="006C41CB"/>
    <w:rsid w:val="006C70C1"/>
    <w:rsid w:val="006E1239"/>
    <w:rsid w:val="006E361E"/>
    <w:rsid w:val="006E73B5"/>
    <w:rsid w:val="00702D40"/>
    <w:rsid w:val="00715A1B"/>
    <w:rsid w:val="00725E3F"/>
    <w:rsid w:val="0076728F"/>
    <w:rsid w:val="00774EE9"/>
    <w:rsid w:val="00782EA9"/>
    <w:rsid w:val="00783AF2"/>
    <w:rsid w:val="007928B0"/>
    <w:rsid w:val="007A243B"/>
    <w:rsid w:val="007C515A"/>
    <w:rsid w:val="007E0BDF"/>
    <w:rsid w:val="007E1811"/>
    <w:rsid w:val="007F5845"/>
    <w:rsid w:val="008351ED"/>
    <w:rsid w:val="00837B09"/>
    <w:rsid w:val="0084500B"/>
    <w:rsid w:val="00855F29"/>
    <w:rsid w:val="0087277E"/>
    <w:rsid w:val="00883067"/>
    <w:rsid w:val="008B01E6"/>
    <w:rsid w:val="008D09E5"/>
    <w:rsid w:val="008D25CD"/>
    <w:rsid w:val="00901F6C"/>
    <w:rsid w:val="00907B78"/>
    <w:rsid w:val="009226D5"/>
    <w:rsid w:val="00937053"/>
    <w:rsid w:val="00987E5C"/>
    <w:rsid w:val="009B2AD6"/>
    <w:rsid w:val="009B7CE0"/>
    <w:rsid w:val="009C07C3"/>
    <w:rsid w:val="009E1068"/>
    <w:rsid w:val="009F0510"/>
    <w:rsid w:val="00A02FE3"/>
    <w:rsid w:val="00A03B1E"/>
    <w:rsid w:val="00A207A3"/>
    <w:rsid w:val="00A34AB4"/>
    <w:rsid w:val="00A534E5"/>
    <w:rsid w:val="00A6369C"/>
    <w:rsid w:val="00A67564"/>
    <w:rsid w:val="00AA67D7"/>
    <w:rsid w:val="00AB4A05"/>
    <w:rsid w:val="00AB620C"/>
    <w:rsid w:val="00AB7E17"/>
    <w:rsid w:val="00AC5F6A"/>
    <w:rsid w:val="00AD5FF1"/>
    <w:rsid w:val="00AE0E69"/>
    <w:rsid w:val="00AE2696"/>
    <w:rsid w:val="00AE3307"/>
    <w:rsid w:val="00AF387D"/>
    <w:rsid w:val="00B04884"/>
    <w:rsid w:val="00B06825"/>
    <w:rsid w:val="00B075F5"/>
    <w:rsid w:val="00B21F83"/>
    <w:rsid w:val="00B2427F"/>
    <w:rsid w:val="00B24B21"/>
    <w:rsid w:val="00B333B6"/>
    <w:rsid w:val="00B3530F"/>
    <w:rsid w:val="00B45002"/>
    <w:rsid w:val="00B62839"/>
    <w:rsid w:val="00B748B8"/>
    <w:rsid w:val="00B779F3"/>
    <w:rsid w:val="00B83E5E"/>
    <w:rsid w:val="00B856CF"/>
    <w:rsid w:val="00B95523"/>
    <w:rsid w:val="00BA4BFF"/>
    <w:rsid w:val="00BC6744"/>
    <w:rsid w:val="00BD335F"/>
    <w:rsid w:val="00BE6C6F"/>
    <w:rsid w:val="00C0223D"/>
    <w:rsid w:val="00C20CE5"/>
    <w:rsid w:val="00C21D95"/>
    <w:rsid w:val="00C2299F"/>
    <w:rsid w:val="00C31C74"/>
    <w:rsid w:val="00C61B10"/>
    <w:rsid w:val="00C6243E"/>
    <w:rsid w:val="00C64FE5"/>
    <w:rsid w:val="00C6782D"/>
    <w:rsid w:val="00C962C0"/>
    <w:rsid w:val="00CC475C"/>
    <w:rsid w:val="00CC51C0"/>
    <w:rsid w:val="00CC6073"/>
    <w:rsid w:val="00CD469A"/>
    <w:rsid w:val="00D00685"/>
    <w:rsid w:val="00D03D5F"/>
    <w:rsid w:val="00D33243"/>
    <w:rsid w:val="00D34FB1"/>
    <w:rsid w:val="00D450AF"/>
    <w:rsid w:val="00D46D4A"/>
    <w:rsid w:val="00D53AB8"/>
    <w:rsid w:val="00D61D23"/>
    <w:rsid w:val="00D628DE"/>
    <w:rsid w:val="00DB4F79"/>
    <w:rsid w:val="00DC3B43"/>
    <w:rsid w:val="00DD4775"/>
    <w:rsid w:val="00DE041D"/>
    <w:rsid w:val="00DF5E3F"/>
    <w:rsid w:val="00E17191"/>
    <w:rsid w:val="00E41F41"/>
    <w:rsid w:val="00E43B98"/>
    <w:rsid w:val="00E5087A"/>
    <w:rsid w:val="00E667F7"/>
    <w:rsid w:val="00E66C9B"/>
    <w:rsid w:val="00E703CD"/>
    <w:rsid w:val="00E729FE"/>
    <w:rsid w:val="00EE322E"/>
    <w:rsid w:val="00EE65B5"/>
    <w:rsid w:val="00F20E8A"/>
    <w:rsid w:val="00F25A4B"/>
    <w:rsid w:val="00F5078D"/>
    <w:rsid w:val="00F52D89"/>
    <w:rsid w:val="00F54AD7"/>
    <w:rsid w:val="00F71D0E"/>
    <w:rsid w:val="00FA75AC"/>
    <w:rsid w:val="00FB1E0E"/>
    <w:rsid w:val="022C1CA1"/>
    <w:rsid w:val="035F59CC"/>
    <w:rsid w:val="04B64609"/>
    <w:rsid w:val="15EB7304"/>
    <w:rsid w:val="15F276B9"/>
    <w:rsid w:val="1B6306CB"/>
    <w:rsid w:val="1DB10827"/>
    <w:rsid w:val="1E2D7E2D"/>
    <w:rsid w:val="1F6F3A4A"/>
    <w:rsid w:val="20546797"/>
    <w:rsid w:val="22261312"/>
    <w:rsid w:val="3053530E"/>
    <w:rsid w:val="35DA3C21"/>
    <w:rsid w:val="382A032B"/>
    <w:rsid w:val="427426B7"/>
    <w:rsid w:val="42F454E4"/>
    <w:rsid w:val="43016C4F"/>
    <w:rsid w:val="47812B34"/>
    <w:rsid w:val="4AFA757B"/>
    <w:rsid w:val="4D533BA8"/>
    <w:rsid w:val="5E35651C"/>
    <w:rsid w:val="60CA777D"/>
    <w:rsid w:val="72E10C60"/>
    <w:rsid w:val="772B5411"/>
    <w:rsid w:val="7AA54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22"/>
    <w:rPr>
      <w:b/>
      <w:bCs/>
    </w:rPr>
  </w:style>
  <w:style w:type="character" w:styleId="11">
    <w:name w:val="annotation reference"/>
    <w:basedOn w:val="9"/>
    <w:unhideWhenUsed/>
    <w:qFormat/>
    <w:uiPriority w:val="99"/>
    <w:rPr>
      <w:sz w:val="21"/>
      <w:szCs w:val="21"/>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修订1"/>
    <w:hidden/>
    <w:semiHidden/>
    <w:qFormat/>
    <w:uiPriority w:val="99"/>
    <w:rPr>
      <w:rFonts w:ascii="Calibri" w:hAnsi="Calibri" w:eastAsia="宋体" w:cs="Times New Roman"/>
      <w:kern w:val="2"/>
      <w:sz w:val="21"/>
      <w:szCs w:val="22"/>
      <w:lang w:val="en-US" w:eastAsia="zh-CN" w:bidi="ar-SA"/>
    </w:rPr>
  </w:style>
  <w:style w:type="character" w:customStyle="1" w:styleId="14">
    <w:name w:val="页眉 字符"/>
    <w:basedOn w:val="9"/>
    <w:link w:val="5"/>
    <w:qFormat/>
    <w:uiPriority w:val="99"/>
    <w:rPr>
      <w:sz w:val="18"/>
      <w:szCs w:val="18"/>
    </w:rPr>
  </w:style>
  <w:style w:type="character" w:customStyle="1" w:styleId="15">
    <w:name w:val="页脚 字符"/>
    <w:basedOn w:val="9"/>
    <w:link w:val="4"/>
    <w:qFormat/>
    <w:uiPriority w:val="99"/>
    <w:rPr>
      <w:sz w:val="18"/>
      <w:szCs w:val="18"/>
    </w:rPr>
  </w:style>
  <w:style w:type="character" w:customStyle="1" w:styleId="16">
    <w:name w:val="批注框文本 字符"/>
    <w:basedOn w:val="9"/>
    <w:link w:val="3"/>
    <w:semiHidden/>
    <w:qFormat/>
    <w:uiPriority w:val="99"/>
    <w:rPr>
      <w:sz w:val="18"/>
      <w:szCs w:val="18"/>
    </w:rPr>
  </w:style>
  <w:style w:type="character" w:customStyle="1" w:styleId="17">
    <w:name w:val="批注文字 字符"/>
    <w:basedOn w:val="9"/>
    <w:link w:val="2"/>
    <w:semiHidden/>
    <w:qFormat/>
    <w:uiPriority w:val="99"/>
  </w:style>
  <w:style w:type="character" w:customStyle="1" w:styleId="18">
    <w:name w:val="批注主题 字符"/>
    <w:basedOn w:val="17"/>
    <w:link w:val="6"/>
    <w:semiHidden/>
    <w:qFormat/>
    <w:uiPriority w:val="99"/>
    <w:rPr>
      <w:b/>
      <w:bCs/>
    </w:rPr>
  </w:style>
  <w:style w:type="paragraph" w:customStyle="1" w:styleId="19">
    <w:name w:val="段"/>
    <w:link w:val="2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0">
    <w:name w:val="段 Char"/>
    <w:link w:val="19"/>
    <w:qFormat/>
    <w:uiPriority w:val="0"/>
    <w:rPr>
      <w:rFonts w:ascii="宋体"/>
      <w:sz w:val="21"/>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341</Words>
  <Characters>1947</Characters>
  <Lines>16</Lines>
  <Paragraphs>4</Paragraphs>
  <TotalTime>19</TotalTime>
  <ScaleCrop>false</ScaleCrop>
  <LinksUpToDate>false</LinksUpToDate>
  <CharactersWithSpaces>2284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2018-10-12T06:33:00Z</dcterms:created>
  <dc:creator>hp</dc:creator>
  <cp:lastModifiedBy>赵2</cp:lastModifiedBy>
  <cp:lastPrinted>2015-12-02T00:49:00Z</cp:lastPrinted>
  <dcterms:modified xsi:type="dcterms:W3CDTF">2019-10-30T06:26:32Z</dcterms:modified>
  <dc:title>数据集说明文档（征求意见稿）</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