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ECMWF-ERA-Interim再分析</w:t>
      </w:r>
      <w:r>
        <w:rPr>
          <w:rFonts w:ascii="宋体" w:hAnsi="宋体"/>
          <w:b/>
          <w:sz w:val="32"/>
          <w:szCs w:val="32"/>
        </w:rPr>
        <w:t>资料产品说明文档</w:t>
      </w:r>
    </w:p>
    <w:p/>
    <w:p>
      <w:pPr>
        <w:ind w:left="420"/>
      </w:pPr>
    </w:p>
    <w:p>
      <w:pPr>
        <w:jc w:val="center"/>
      </w:pPr>
      <w:r>
        <w:rPr>
          <w:rFonts w:hint="eastAsia"/>
        </w:rPr>
        <w:t>表1</w:t>
      </w:r>
      <w:r>
        <w:t xml:space="preserve"> </w:t>
      </w:r>
      <w:r>
        <w:rPr>
          <w:rFonts w:hint="eastAsia"/>
        </w:rPr>
        <w:t>产品说明文档内容</w:t>
      </w:r>
    </w:p>
    <w:tbl>
      <w:tblPr>
        <w:tblStyle w:val="8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992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bookmarkStart w:id="0" w:name="_GoBack" w:colFirst="1" w:colLast="3"/>
            <w:r>
              <w:rPr>
                <w:rFonts w:hint="eastAsia"/>
              </w:rPr>
              <w:t>类别</w:t>
            </w:r>
          </w:p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必选（M）/可选（O）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一、产品基本信息</w:t>
            </w:r>
          </w:p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1产品中文名称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欧洲中心</w:t>
            </w:r>
            <w:r>
              <w:rPr>
                <w:color w:val="auto"/>
              </w:rPr>
              <w:t>ERA-Interim大气再分析资料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2产品英文名称或缩写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ERA-Interim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产品简介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欧洲</w:t>
            </w:r>
            <w:r>
              <w:rPr>
                <w:color w:val="auto"/>
              </w:rPr>
              <w:t>中期数值预报中心（</w:t>
            </w:r>
            <w:r>
              <w:rPr>
                <w:rFonts w:hint="eastAsia"/>
                <w:color w:val="auto"/>
              </w:rPr>
              <w:t>ECMW</w:t>
            </w:r>
            <w:r>
              <w:rPr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）基于2006年发布的</w:t>
            </w:r>
            <w:r>
              <w:rPr>
                <w:rFonts w:ascii="Helvetica" w:hAnsi="Helvetica"/>
                <w:color w:val="auto"/>
                <w:shd w:val="clear" w:color="auto" w:fill="FFFFFF"/>
              </w:rPr>
              <w:t>IFS (Cy31r2)</w:t>
            </w:r>
            <w:r>
              <w:rPr>
                <w:rFonts w:hint="eastAsia" w:ascii="Helvetica" w:hAnsi="Helvetica"/>
                <w:color w:val="auto"/>
                <w:shd w:val="clear" w:color="auto" w:fill="FFFFFF"/>
              </w:rPr>
              <w:t>数值模式生产制作的再分析资料。模式水平分辨率80km左右（T255），包含四维变分同化系统和12小时时间窗，垂直层次包括地面向上至0.1hPa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4产品DOI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>
              <w:rPr>
                <w:rFonts w:hint="eastAsia"/>
                <w:color w:val="auto"/>
              </w:rPr>
              <w:t>产品大类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再</w:t>
            </w:r>
            <w:r>
              <w:rPr>
                <w:color w:val="auto"/>
              </w:rPr>
              <w:t>分析数据</w:t>
            </w:r>
            <w:r>
              <w:rPr>
                <w:rFonts w:hint="eastAsia"/>
                <w:color w:val="auto"/>
              </w:rPr>
              <w:t>（NAFP）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产品子类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ERA-Interim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数据属性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衍生数据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  <w:r>
              <w:rPr>
                <w:rFonts w:hint="eastAsia"/>
                <w:color w:val="auto"/>
              </w:rPr>
              <w:t xml:space="preserve"> 关键词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再分析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  <w:r>
              <w:rPr>
                <w:rFonts w:hint="eastAsia"/>
                <w:color w:val="auto"/>
              </w:rPr>
              <w:t>产品制作时间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滞后观测时间两个月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  <w:r>
              <w:rPr>
                <w:rFonts w:hint="eastAsia"/>
                <w:color w:val="auto"/>
              </w:rPr>
              <w:t xml:space="preserve"> 产品发布时间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 xml:space="preserve"> 数据源</w:t>
            </w:r>
          </w:p>
        </w:tc>
        <w:tc>
          <w:tcPr>
            <w:tcW w:w="992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pStyle w:val="20"/>
              <w:ind w:firstLine="0" w:firstLineChars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欧洲中心官网</w:t>
            </w:r>
          </w:p>
          <w:p>
            <w:pPr>
              <w:pStyle w:val="20"/>
              <w:ind w:firstLine="0" w:firstLineChars="0"/>
              <w:jc w:val="left"/>
              <w:rPr>
                <w:color w:val="auto"/>
              </w:rPr>
            </w:pPr>
            <w:r>
              <w:rPr>
                <w:color w:val="auto"/>
              </w:rPr>
              <w:t>https://www.ecmwf.int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时间</w:t>
            </w:r>
            <w:r>
              <w:rPr>
                <w:color w:val="auto"/>
              </w:rPr>
              <w:t>属性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4961" w:type="dxa"/>
            <w:shd w:val="clear" w:color="auto" w:fill="auto"/>
          </w:tcPr>
          <w:p>
            <w:pPr>
              <w:rPr>
                <w:color w:val="auto"/>
                <w:highlight w:val="red"/>
              </w:rPr>
            </w:pPr>
            <w:r>
              <w:rPr>
                <w:rFonts w:hint="eastAsia"/>
                <w:color w:val="auto"/>
              </w:rPr>
              <w:t>1979年1月-2019年10月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.1 产品时制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世界时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.2 时间</w:t>
            </w:r>
            <w:r>
              <w:rPr>
                <w:color w:val="auto"/>
              </w:rPr>
              <w:t>范围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1979年1月-2019年10月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时间分辨率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6小时、</w:t>
            </w:r>
            <w:r>
              <w:rPr>
                <w:color w:val="auto"/>
              </w:rPr>
              <w:t>24</w:t>
            </w:r>
            <w:r>
              <w:rPr>
                <w:rFonts w:hint="eastAsia"/>
                <w:color w:val="auto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.4 统计频次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 xml:space="preserve">3 </w:t>
            </w:r>
            <w:r>
              <w:rPr>
                <w:rFonts w:hint="eastAsia"/>
                <w:color w:val="auto"/>
              </w:rPr>
              <w:t>空间属性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全球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.1 地理</w:t>
            </w:r>
            <w:r>
              <w:rPr>
                <w:color w:val="auto"/>
              </w:rPr>
              <w:t>范围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90°S——90°N、0°E-359.25°E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.2站点信息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.3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格点信息</w:t>
            </w:r>
          </w:p>
        </w:tc>
        <w:tc>
          <w:tcPr>
            <w:tcW w:w="992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气压层数据：“等经纬度网格；水平分辨率：0.75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×0.75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；垂直37层；产品起始经纬度：（0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S）；结束经纬度：（359.25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，90N）” ；格点数：241*480*</w:t>
            </w:r>
            <w:r>
              <w:rPr>
                <w:color w:val="auto"/>
              </w:rPr>
              <w:t>3</w:t>
            </w:r>
            <w:r>
              <w:rPr>
                <w:rFonts w:hint="eastAsia"/>
                <w:color w:val="auto"/>
              </w:rPr>
              <w:t>7。</w:t>
            </w:r>
          </w:p>
          <w:p>
            <w:pPr>
              <w:pStyle w:val="2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独立层数据：“等经纬度网格；水平分辨率：0.75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×0.75</w:t>
            </w:r>
            <w:r>
              <w:rPr>
                <w:rFonts w:hint="eastAsia" w:ascii="等线" w:hAnsi="等线" w:eastAsia="等线"/>
                <w:color w:val="auto"/>
              </w:rPr>
              <w:t>˚</w:t>
            </w:r>
            <w:r>
              <w:rPr>
                <w:rFonts w:hint="eastAsia"/>
                <w:color w:val="auto"/>
              </w:rPr>
              <w:t>；垂直1层；产品起始经纬度：（0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</w:t>
            </w:r>
            <w:r>
              <w:rPr>
                <w:color w:val="auto"/>
              </w:rPr>
              <w:t>0</w:t>
            </w:r>
            <w:r>
              <w:rPr>
                <w:rFonts w:hint="eastAsia"/>
                <w:color w:val="auto"/>
              </w:rPr>
              <w:t>S）；结束经纬度：（359.25</w:t>
            </w:r>
            <w:r>
              <w:rPr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，90N）” ；格点数：241*480*1。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.4 垂直</w:t>
            </w:r>
            <w:r>
              <w:t>范围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  <w:r>
              <w:t xml:space="preserve">1000 hPa </w:t>
            </w:r>
            <w:r>
              <w:rPr>
                <w:rFonts w:hint="eastAsia"/>
              </w:rPr>
              <w:t>到</w:t>
            </w:r>
            <w:r>
              <w:t xml:space="preserve"> 1 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.5 投影</w:t>
            </w:r>
            <w:r>
              <w:t>方式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  <w:r>
              <w:rPr>
                <w:rFonts w:hint="eastAsia"/>
              </w:rPr>
              <w:t>等经纬度投影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 xml:space="preserve"> 其他信息</w:t>
            </w:r>
          </w:p>
        </w:tc>
        <w:tc>
          <w:tcPr>
            <w:tcW w:w="992" w:type="dxa"/>
          </w:tcPr>
          <w:p/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二、文件格式信息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1文件格式的详细描述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G</w:t>
            </w:r>
            <w:r>
              <w:rPr>
                <w:rFonts w:hint="eastAsia"/>
              </w:rPr>
              <w:t>rib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3数据集读取程序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建议使用NCL软件读取数据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4数据集总数据量大小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t>5</w:t>
            </w:r>
            <w:r>
              <w:rPr>
                <w:rFonts w:hint="eastAsia"/>
              </w:rPr>
              <w:t>文件名编码说明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三、产品研制技术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1产品制作情况简介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该数据集基于ECMWF于2006年发布的</w:t>
            </w:r>
            <w:r>
              <w:t>IFS (Cy31r2)数值模式</w:t>
            </w:r>
            <w:r>
              <w:rPr>
                <w:rFonts w:hint="eastAsia"/>
              </w:rPr>
              <w:t>生产。产品</w:t>
            </w:r>
            <w:r>
              <w:t>时间范围是</w:t>
            </w:r>
            <w:r>
              <w:rPr>
                <w:rFonts w:hint="eastAsia"/>
              </w:rPr>
              <w:t>1979年</w:t>
            </w:r>
            <w:r>
              <w:t>-2019</w:t>
            </w:r>
            <w:r>
              <w:rPr>
                <w:rFonts w:hint="eastAsia"/>
              </w:rPr>
              <w:t>年10月</w:t>
            </w:r>
            <w:r>
              <w:t>的</w:t>
            </w:r>
            <w:r>
              <w:rPr>
                <w:rFonts w:hint="eastAsia"/>
              </w:rPr>
              <w:t>。</w:t>
            </w:r>
            <w:r>
              <w:t>2019</w:t>
            </w:r>
            <w:r>
              <w:rPr>
                <w:rFonts w:hint="eastAsia"/>
              </w:rPr>
              <w:t>年10月</w:t>
            </w:r>
            <w:r>
              <w:t>后该资料不再继续生产，未来将以ERA5</w:t>
            </w:r>
            <w:r>
              <w:rPr>
                <w:rFonts w:hint="eastAsia"/>
              </w:rPr>
              <w:t>大气</w:t>
            </w:r>
            <w:r>
              <w:t>再分析资料予以替代。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2数据处理方法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ERA</w:t>
            </w:r>
            <w:r>
              <w:t>-Interim</w:t>
            </w:r>
            <w:r>
              <w:rPr>
                <w:rFonts w:hint="eastAsia"/>
              </w:rPr>
              <w:t>提供</w:t>
            </w:r>
            <w:r>
              <w:rPr>
                <w:rFonts w:hint="eastAsia"/>
                <w:b/>
                <w:bCs/>
              </w:rPr>
              <w:t>基本气候变量</w:t>
            </w:r>
            <w:r>
              <w:rPr>
                <w:rFonts w:hint="eastAsia"/>
              </w:rPr>
              <w:t>（</w:t>
            </w:r>
            <w:r>
              <w:rPr>
                <w:b/>
                <w:bCs/>
              </w:rPr>
              <w:t>essential climate variables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ECVs</w:t>
            </w:r>
            <w:r>
              <w:rPr>
                <w:rFonts w:hint="eastAsia"/>
              </w:rPr>
              <w:t>）的</w:t>
            </w:r>
            <w:r>
              <w:rPr>
                <w:rFonts w:hint="eastAsia"/>
                <w:b/>
                <w:bCs/>
              </w:rPr>
              <w:t>格点气候数据记录</w:t>
            </w:r>
            <w:r>
              <w:rPr>
                <w:rFonts w:hint="eastAsia"/>
              </w:rPr>
              <w:t>（</w:t>
            </w:r>
            <w:r>
              <w:rPr>
                <w:b/>
                <w:bCs/>
              </w:rPr>
              <w:t>Climate Data Records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CDRs</w:t>
            </w:r>
            <w:r>
              <w:rPr>
                <w:rFonts w:hint="eastAsia"/>
              </w:rPr>
              <w:t>）和过去40年大气环流的详细描述。内容包括</w:t>
            </w:r>
            <w:r>
              <w:rPr>
                <w:rFonts w:hint="eastAsia"/>
                <w:b/>
                <w:bCs/>
              </w:rPr>
              <w:t>大气参数估计</w:t>
            </w:r>
            <w:r>
              <w:rPr>
                <w:rFonts w:hint="eastAsia"/>
              </w:rPr>
              <w:t>（如不同高度上的气温、压力和风）和</w:t>
            </w:r>
            <w:r>
              <w:rPr>
                <w:rFonts w:hint="eastAsia"/>
                <w:b/>
                <w:bCs/>
              </w:rPr>
              <w:t>地表参数估计</w:t>
            </w:r>
            <w:r>
              <w:rPr>
                <w:rFonts w:hint="eastAsia"/>
              </w:rPr>
              <w:t>（如降水、海冰、土壤湿度、地表温度和波浪高度）。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3特殊情况处理（可选）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4其他说明（可选）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restart"/>
          </w:tcPr>
          <w:p>
            <w:r>
              <w:rPr>
                <w:rFonts w:hint="eastAsia"/>
              </w:rPr>
              <w:t>四、产品支持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1产品负责人姓名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国家气象信息中心资料服务室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2产品负责人电话（手机）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010-68407499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3产品负责人电话（座机）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010-68407499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4产品负责人电邮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t>shiyan@cma.gov.cn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  <w:vMerge w:val="continue"/>
          </w:tcPr>
          <w:p/>
        </w:tc>
        <w:tc>
          <w:tcPr>
            <w:tcW w:w="2552" w:type="dxa"/>
          </w:tcPr>
          <w:p>
            <w:r>
              <w:rPr>
                <w:rFonts w:hint="eastAsia"/>
              </w:rPr>
              <w:t>5产品负责人单位名称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M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国家气象信息中心资料服务室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4" w:type="dxa"/>
          </w:tcPr>
          <w:p>
            <w:r>
              <w:rPr>
                <w:rFonts w:hint="eastAsia"/>
              </w:rPr>
              <w:t>五</w:t>
            </w:r>
            <w:r>
              <w:t>、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引用</w:t>
            </w:r>
            <w:r>
              <w:t>文献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O</w:t>
            </w:r>
          </w:p>
        </w:tc>
        <w:tc>
          <w:tcPr>
            <w:tcW w:w="4961" w:type="dxa"/>
          </w:tcPr>
          <w:p>
            <w:pPr>
              <w:pStyle w:val="20"/>
              <w:ind w:firstLine="0" w:firstLineChars="0"/>
            </w:pPr>
          </w:p>
        </w:tc>
      </w:tr>
    </w:tbl>
    <w:p/>
    <w:p>
      <w:pPr>
        <w:spacing w:line="360" w:lineRule="auto"/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4B"/>
    <w:rsid w:val="00004948"/>
    <w:rsid w:val="00010C75"/>
    <w:rsid w:val="0001769D"/>
    <w:rsid w:val="000176F0"/>
    <w:rsid w:val="000311F9"/>
    <w:rsid w:val="00034BDC"/>
    <w:rsid w:val="0004452E"/>
    <w:rsid w:val="000517F6"/>
    <w:rsid w:val="00070359"/>
    <w:rsid w:val="000760E3"/>
    <w:rsid w:val="00084CFF"/>
    <w:rsid w:val="0009106F"/>
    <w:rsid w:val="00094B3B"/>
    <w:rsid w:val="000A1E64"/>
    <w:rsid w:val="000B0372"/>
    <w:rsid w:val="000B220F"/>
    <w:rsid w:val="000B54BA"/>
    <w:rsid w:val="000D5A5A"/>
    <w:rsid w:val="000F31DE"/>
    <w:rsid w:val="0010176F"/>
    <w:rsid w:val="001123BE"/>
    <w:rsid w:val="00115383"/>
    <w:rsid w:val="001171A0"/>
    <w:rsid w:val="001238F4"/>
    <w:rsid w:val="00125894"/>
    <w:rsid w:val="00131A05"/>
    <w:rsid w:val="001515D7"/>
    <w:rsid w:val="0015172F"/>
    <w:rsid w:val="001777E7"/>
    <w:rsid w:val="00190051"/>
    <w:rsid w:val="001952FF"/>
    <w:rsid w:val="001D192A"/>
    <w:rsid w:val="001D7D59"/>
    <w:rsid w:val="001F0551"/>
    <w:rsid w:val="00201616"/>
    <w:rsid w:val="00205703"/>
    <w:rsid w:val="00237E1D"/>
    <w:rsid w:val="00244A92"/>
    <w:rsid w:val="00251A69"/>
    <w:rsid w:val="00257E18"/>
    <w:rsid w:val="00266CE0"/>
    <w:rsid w:val="00274773"/>
    <w:rsid w:val="00274FDD"/>
    <w:rsid w:val="0027610C"/>
    <w:rsid w:val="00280495"/>
    <w:rsid w:val="0028099B"/>
    <w:rsid w:val="00282702"/>
    <w:rsid w:val="00282E2F"/>
    <w:rsid w:val="00283CDE"/>
    <w:rsid w:val="002A18B3"/>
    <w:rsid w:val="002A4415"/>
    <w:rsid w:val="002B2426"/>
    <w:rsid w:val="002D2A2F"/>
    <w:rsid w:val="002F6049"/>
    <w:rsid w:val="00300C70"/>
    <w:rsid w:val="00313CC4"/>
    <w:rsid w:val="00332779"/>
    <w:rsid w:val="00332EDA"/>
    <w:rsid w:val="003342A7"/>
    <w:rsid w:val="0033592C"/>
    <w:rsid w:val="00347194"/>
    <w:rsid w:val="0037093D"/>
    <w:rsid w:val="00381C53"/>
    <w:rsid w:val="00383448"/>
    <w:rsid w:val="00390BEA"/>
    <w:rsid w:val="003A1398"/>
    <w:rsid w:val="003A6D5B"/>
    <w:rsid w:val="003C07F1"/>
    <w:rsid w:val="003C16D4"/>
    <w:rsid w:val="003D089E"/>
    <w:rsid w:val="003D6254"/>
    <w:rsid w:val="003F4C25"/>
    <w:rsid w:val="00401720"/>
    <w:rsid w:val="00403A47"/>
    <w:rsid w:val="00421AD1"/>
    <w:rsid w:val="00445BC5"/>
    <w:rsid w:val="004510FD"/>
    <w:rsid w:val="00461448"/>
    <w:rsid w:val="00473997"/>
    <w:rsid w:val="004B6614"/>
    <w:rsid w:val="004C0D52"/>
    <w:rsid w:val="004C102B"/>
    <w:rsid w:val="004D784D"/>
    <w:rsid w:val="004E1434"/>
    <w:rsid w:val="004F13A2"/>
    <w:rsid w:val="004F536E"/>
    <w:rsid w:val="00530B01"/>
    <w:rsid w:val="00531D0E"/>
    <w:rsid w:val="005357E8"/>
    <w:rsid w:val="005620D3"/>
    <w:rsid w:val="00577D10"/>
    <w:rsid w:val="00580837"/>
    <w:rsid w:val="00586E36"/>
    <w:rsid w:val="00592F25"/>
    <w:rsid w:val="005B0F74"/>
    <w:rsid w:val="005B2CF5"/>
    <w:rsid w:val="005B3EA3"/>
    <w:rsid w:val="005B7B36"/>
    <w:rsid w:val="00607DA1"/>
    <w:rsid w:val="0061702A"/>
    <w:rsid w:val="00636445"/>
    <w:rsid w:val="00643F80"/>
    <w:rsid w:val="00661717"/>
    <w:rsid w:val="006644AE"/>
    <w:rsid w:val="006702D4"/>
    <w:rsid w:val="006717EC"/>
    <w:rsid w:val="00680573"/>
    <w:rsid w:val="00683258"/>
    <w:rsid w:val="006868AA"/>
    <w:rsid w:val="00690A1A"/>
    <w:rsid w:val="006916A7"/>
    <w:rsid w:val="006B23EF"/>
    <w:rsid w:val="006C41CB"/>
    <w:rsid w:val="006C70C1"/>
    <w:rsid w:val="006E1239"/>
    <w:rsid w:val="006E361E"/>
    <w:rsid w:val="006E73B5"/>
    <w:rsid w:val="00702D40"/>
    <w:rsid w:val="00715A1B"/>
    <w:rsid w:val="00725E3F"/>
    <w:rsid w:val="0076728F"/>
    <w:rsid w:val="00774EE9"/>
    <w:rsid w:val="00782EA9"/>
    <w:rsid w:val="00783AF2"/>
    <w:rsid w:val="007928B0"/>
    <w:rsid w:val="007935CD"/>
    <w:rsid w:val="007A243B"/>
    <w:rsid w:val="007C515A"/>
    <w:rsid w:val="007E0BDF"/>
    <w:rsid w:val="007E1811"/>
    <w:rsid w:val="007F5845"/>
    <w:rsid w:val="008351ED"/>
    <w:rsid w:val="00837B09"/>
    <w:rsid w:val="0084500B"/>
    <w:rsid w:val="00855F29"/>
    <w:rsid w:val="0087277E"/>
    <w:rsid w:val="00883067"/>
    <w:rsid w:val="008B01E6"/>
    <w:rsid w:val="008D09E5"/>
    <w:rsid w:val="008D25CD"/>
    <w:rsid w:val="00901F6C"/>
    <w:rsid w:val="009078B2"/>
    <w:rsid w:val="00907B78"/>
    <w:rsid w:val="009226D5"/>
    <w:rsid w:val="00937053"/>
    <w:rsid w:val="00987E5C"/>
    <w:rsid w:val="009B2AD6"/>
    <w:rsid w:val="009B7CE0"/>
    <w:rsid w:val="009C07C3"/>
    <w:rsid w:val="009E1068"/>
    <w:rsid w:val="009F0510"/>
    <w:rsid w:val="00A02FE3"/>
    <w:rsid w:val="00A03B1E"/>
    <w:rsid w:val="00A207A3"/>
    <w:rsid w:val="00A34AB4"/>
    <w:rsid w:val="00A534E5"/>
    <w:rsid w:val="00A6369C"/>
    <w:rsid w:val="00A67564"/>
    <w:rsid w:val="00AA67D7"/>
    <w:rsid w:val="00AB4A05"/>
    <w:rsid w:val="00AB620C"/>
    <w:rsid w:val="00AB7E17"/>
    <w:rsid w:val="00AC5F6A"/>
    <w:rsid w:val="00AD5FF1"/>
    <w:rsid w:val="00AE0E69"/>
    <w:rsid w:val="00AE2696"/>
    <w:rsid w:val="00AE3307"/>
    <w:rsid w:val="00AF387D"/>
    <w:rsid w:val="00B04884"/>
    <w:rsid w:val="00B06825"/>
    <w:rsid w:val="00B075F5"/>
    <w:rsid w:val="00B21F83"/>
    <w:rsid w:val="00B2427F"/>
    <w:rsid w:val="00B24B21"/>
    <w:rsid w:val="00B333B6"/>
    <w:rsid w:val="00B3530F"/>
    <w:rsid w:val="00B45002"/>
    <w:rsid w:val="00B62839"/>
    <w:rsid w:val="00B748B8"/>
    <w:rsid w:val="00B779F3"/>
    <w:rsid w:val="00B83E5E"/>
    <w:rsid w:val="00B856CF"/>
    <w:rsid w:val="00B95523"/>
    <w:rsid w:val="00BA4BFF"/>
    <w:rsid w:val="00BC6744"/>
    <w:rsid w:val="00BD335F"/>
    <w:rsid w:val="00BE6C6F"/>
    <w:rsid w:val="00BF0779"/>
    <w:rsid w:val="00C0223D"/>
    <w:rsid w:val="00C20CE5"/>
    <w:rsid w:val="00C21D95"/>
    <w:rsid w:val="00C2299F"/>
    <w:rsid w:val="00C31C74"/>
    <w:rsid w:val="00C61B10"/>
    <w:rsid w:val="00C6243E"/>
    <w:rsid w:val="00C64FE5"/>
    <w:rsid w:val="00C6782D"/>
    <w:rsid w:val="00C962C0"/>
    <w:rsid w:val="00CC475C"/>
    <w:rsid w:val="00CC51C0"/>
    <w:rsid w:val="00CC6073"/>
    <w:rsid w:val="00CD419D"/>
    <w:rsid w:val="00CD469A"/>
    <w:rsid w:val="00CF1B73"/>
    <w:rsid w:val="00D00685"/>
    <w:rsid w:val="00D03D5F"/>
    <w:rsid w:val="00D33243"/>
    <w:rsid w:val="00D34FB1"/>
    <w:rsid w:val="00D450AF"/>
    <w:rsid w:val="00D46D4A"/>
    <w:rsid w:val="00D53AB8"/>
    <w:rsid w:val="00D61D23"/>
    <w:rsid w:val="00D628DE"/>
    <w:rsid w:val="00DB4F79"/>
    <w:rsid w:val="00DC3B43"/>
    <w:rsid w:val="00DD4775"/>
    <w:rsid w:val="00DE041D"/>
    <w:rsid w:val="00DF5E3F"/>
    <w:rsid w:val="00E17191"/>
    <w:rsid w:val="00E41F41"/>
    <w:rsid w:val="00E43B98"/>
    <w:rsid w:val="00E5087A"/>
    <w:rsid w:val="00E667F7"/>
    <w:rsid w:val="00E66C9B"/>
    <w:rsid w:val="00E703CD"/>
    <w:rsid w:val="00E729FE"/>
    <w:rsid w:val="00EE322E"/>
    <w:rsid w:val="00EE65B5"/>
    <w:rsid w:val="00F20E8A"/>
    <w:rsid w:val="00F25A4B"/>
    <w:rsid w:val="00F5078D"/>
    <w:rsid w:val="00F52D89"/>
    <w:rsid w:val="00F54AD7"/>
    <w:rsid w:val="00F71D0E"/>
    <w:rsid w:val="00FA64C7"/>
    <w:rsid w:val="00FA75AC"/>
    <w:rsid w:val="00FB1E0E"/>
    <w:rsid w:val="022C1CA1"/>
    <w:rsid w:val="0264001B"/>
    <w:rsid w:val="15EB7304"/>
    <w:rsid w:val="20546797"/>
    <w:rsid w:val="22261312"/>
    <w:rsid w:val="42F454E4"/>
    <w:rsid w:val="5E35651C"/>
    <w:rsid w:val="772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uiPriority w:val="99"/>
    <w:pPr>
      <w:jc w:val="left"/>
    </w:pPr>
  </w:style>
  <w:style w:type="paragraph" w:styleId="3">
    <w:name w:val="Balloon Text"/>
    <w:basedOn w:val="1"/>
    <w:link w:val="17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unhideWhenUsed/>
    <w:uiPriority w:val="99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uiPriority w:val="99"/>
    <w:rPr>
      <w:sz w:val="21"/>
      <w:szCs w:val="21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2"/>
    <w:semiHidden/>
    <w:qFormat/>
    <w:uiPriority w:val="99"/>
  </w:style>
  <w:style w:type="character" w:customStyle="1" w:styleId="19">
    <w:name w:val="批注主题 字符"/>
    <w:basedOn w:val="18"/>
    <w:link w:val="6"/>
    <w:semiHidden/>
    <w:qFormat/>
    <w:uiPriority w:val="99"/>
    <w:rPr>
      <w:b/>
      <w:bCs/>
    </w:rPr>
  </w:style>
  <w:style w:type="paragraph" w:customStyle="1" w:styleId="20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1">
    <w:name w:val="段 Char"/>
    <w:link w:val="20"/>
    <w:qFormat/>
    <w:uiPriority w:val="0"/>
    <w:rPr>
      <w:rFonts w:ascii="宋体"/>
      <w:sz w:val="21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1238</Characters>
  <Lines>10</Lines>
  <Paragraphs>2</Paragraphs>
  <TotalTime>327</TotalTime>
  <ScaleCrop>false</ScaleCrop>
  <LinksUpToDate>false</LinksUpToDate>
  <CharactersWithSpaces>1453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2018-10-12T06:33:00Z</dcterms:created>
  <dc:creator>hp</dc:creator>
  <cp:lastModifiedBy>魔法攻城狮</cp:lastModifiedBy>
  <cp:lastPrinted>2015-12-02T00:49:00Z</cp:lastPrinted>
  <dcterms:modified xsi:type="dcterms:W3CDTF">2020-04-07T09:18:10Z</dcterms:modified>
  <dc:title>数据集说明文档（征求意见稿）</dc:title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